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60"/>
        <w:jc w:val="center"/>
        <w:rPr>
          <w:rFonts w:ascii="Calibri" w:hAnsi="Calibri" w:eastAsia="Calibri" w:cs="Calibri"/>
          <w:b/>
          <w:color w:val="003399"/>
          <w:sz w:val="84"/>
          <w:szCs w:val="84"/>
        </w:rPr>
      </w:pPr>
      <w:bookmarkStart w:id="81" w:name="_GoBack"/>
      <w:bookmarkEnd w:id="81"/>
      <w:r>
        <w:rPr>
          <w:rFonts w:ascii="Calibri" w:hAnsi="Calibri" w:eastAsia="Calibri" w:cs="Calibri"/>
          <w:b/>
          <w:color w:val="003399"/>
          <w:sz w:val="84"/>
          <w:szCs w:val="84"/>
        </w:rPr>
        <w:drawing>
          <wp:inline distT="0" distB="0" distL="0" distR="0">
            <wp:extent cx="3917950" cy="2682240"/>
            <wp:effectExtent l="0" t="0" r="6350" b="3810"/>
            <wp:docPr id="4" name="Picture 4" descr="A picture containing outdoor, water, sky,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utdoor, water, sky, tree&#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18485" cy="2682479"/>
                    </a:xfrm>
                    <a:prstGeom prst="rect">
                      <a:avLst/>
                    </a:prstGeom>
                  </pic:spPr>
                </pic:pic>
              </a:graphicData>
            </a:graphic>
          </wp:inline>
        </w:drawing>
      </w:r>
    </w:p>
    <w:p>
      <w:pPr>
        <w:spacing w:before="240" w:after="60"/>
        <w:jc w:val="center"/>
        <w:rPr>
          <w:rFonts w:ascii="Calibri" w:hAnsi="Calibri" w:eastAsia="Calibri" w:cs="Calibri"/>
          <w:b/>
          <w:color w:val="00666D"/>
          <w:sz w:val="84"/>
          <w:szCs w:val="84"/>
        </w:rPr>
      </w:pPr>
      <w:r>
        <w:rPr>
          <w:rFonts w:ascii="Calibri" w:hAnsi="Calibri" w:eastAsia="Calibri" w:cs="Calibri"/>
          <w:b/>
          <w:color w:val="00666D"/>
          <w:sz w:val="84"/>
          <w:szCs w:val="84"/>
        </w:rPr>
        <w:t>Belfast, Maine</w:t>
      </w:r>
    </w:p>
    <w:p>
      <w:pPr>
        <w:jc w:val="center"/>
        <w:rPr>
          <w:rFonts w:ascii="Calibri" w:hAnsi="Calibri" w:eastAsia="Calibri" w:cs="Calibri"/>
          <w:color w:val="31849B"/>
          <w:sz w:val="48"/>
          <w:szCs w:val="48"/>
        </w:rPr>
      </w:pPr>
    </w:p>
    <w:p>
      <w:pPr>
        <w:jc w:val="center"/>
        <w:rPr>
          <w:rFonts w:ascii="Calibri" w:hAnsi="Calibri" w:eastAsia="Calibri" w:cs="Calibri"/>
          <w:sz w:val="48"/>
          <w:szCs w:val="48"/>
        </w:rPr>
      </w:pPr>
      <w:r>
        <w:rPr>
          <w:rFonts w:ascii="Calibri" w:hAnsi="Calibri" w:eastAsia="Calibri" w:cs="Calibri"/>
          <w:color w:val="000000" w:themeColor="text1"/>
          <w:sz w:val="48"/>
          <w:szCs w:val="48"/>
          <w14:textFill>
            <w14:solidFill>
              <w14:schemeClr w14:val="tx1"/>
            </w14:solidFill>
          </w14:textFill>
        </w:rPr>
        <w:t xml:space="preserve">2019 </w:t>
      </w:r>
      <w:r>
        <w:rPr>
          <w:rFonts w:ascii="Calibri" w:hAnsi="Calibri" w:eastAsia="Calibri" w:cs="Calibri"/>
          <w:sz w:val="48"/>
          <w:szCs w:val="48"/>
        </w:rPr>
        <w:t xml:space="preserve">Inventory of Communitywide </w:t>
      </w:r>
    </w:p>
    <w:p>
      <w:pPr>
        <w:jc w:val="center"/>
        <w:rPr>
          <w:rFonts w:ascii="Calibri" w:hAnsi="Calibri" w:eastAsia="Calibri" w:cs="Calibri"/>
          <w:sz w:val="48"/>
          <w:szCs w:val="48"/>
        </w:rPr>
      </w:pPr>
      <w:r>
        <w:rPr>
          <w:rFonts w:ascii="Calibri" w:hAnsi="Calibri" w:eastAsia="Calibri" w:cs="Calibri"/>
          <w:sz w:val="48"/>
          <w:szCs w:val="48"/>
        </w:rPr>
        <w:t>Greenhouse Gas Emissions</w:t>
      </w:r>
    </w:p>
    <w:p>
      <w:pPr>
        <w:rPr>
          <w:rFonts w:ascii="Calibri" w:hAnsi="Calibri" w:eastAsia="Calibri" w:cs="Calibri"/>
          <w:sz w:val="48"/>
          <w:szCs w:val="48"/>
        </w:rPr>
      </w:pPr>
    </w:p>
    <w:p>
      <w:pPr>
        <w:jc w:val="center"/>
        <w:rPr>
          <w:rFonts w:ascii="Calibri" w:hAnsi="Calibri" w:eastAsia="Calibri" w:cs="Calibri"/>
          <w:b/>
          <w:color w:val="00666D"/>
          <w:sz w:val="32"/>
          <w:szCs w:val="32"/>
        </w:rPr>
      </w:pPr>
      <w:bookmarkStart w:id="0" w:name="_heading=h.gjdgxs" w:colFirst="0" w:colLast="0"/>
      <w:bookmarkEnd w:id="0"/>
      <w:r>
        <w:rPr>
          <w:rFonts w:ascii="Calibri" w:hAnsi="Calibri" w:eastAsia="Calibri" w:cs="Calibri"/>
          <w:b/>
          <w:color w:val="00666D"/>
          <w:sz w:val="32"/>
          <w:szCs w:val="32"/>
        </w:rPr>
        <w:t>September 2021</w:t>
      </w:r>
    </w:p>
    <w:p>
      <w:pPr>
        <w:rPr>
          <w:rFonts w:ascii="Calibri" w:hAnsi="Calibri" w:eastAsia="Calibri" w:cs="Calibri"/>
          <w:b/>
          <w:color w:val="000000"/>
          <w:sz w:val="32"/>
          <w:szCs w:val="32"/>
        </w:rPr>
      </w:pPr>
    </w:p>
    <w:p>
      <w:pPr>
        <w:jc w:val="center"/>
        <w:rPr>
          <w:rFonts w:ascii="Calibri" w:hAnsi="Calibri" w:eastAsia="Calibri" w:cs="Calibri"/>
          <w:b/>
          <w:color w:val="000000"/>
          <w:sz w:val="32"/>
          <w:szCs w:val="32"/>
        </w:rPr>
      </w:pPr>
      <w:r>
        <w:rPr>
          <w:rFonts w:ascii="Calibri" w:hAnsi="Calibri" w:eastAsia="Calibri" w:cs="Calibri"/>
          <w:b/>
          <w:color w:val="000000"/>
          <w:sz w:val="32"/>
          <w:szCs w:val="32"/>
        </w:rPr>
        <w:t xml:space="preserve">Produced by the </w:t>
      </w:r>
      <w:r>
        <w:rPr>
          <w:rFonts w:ascii="Calibri" w:hAnsi="Calibri" w:eastAsia="Calibri" w:cs="Calibri"/>
          <w:b/>
          <w:color w:val="000000" w:themeColor="text1"/>
          <w:sz w:val="32"/>
          <w:szCs w:val="32"/>
          <w14:textFill>
            <w14:solidFill>
              <w14:schemeClr w14:val="tx1"/>
            </w14:solidFill>
          </w14:textFill>
        </w:rPr>
        <w:t>City of Belfast Climate Crisis Committee</w:t>
      </w:r>
    </w:p>
    <w:p>
      <w:pPr>
        <w:jc w:val="center"/>
        <w:rPr>
          <w:rFonts w:ascii="Calibri" w:hAnsi="Calibri" w:eastAsia="Calibri" w:cs="Calibri"/>
          <w:color w:val="000000"/>
        </w:rPr>
      </w:pPr>
      <w:r>
        <w:rPr>
          <w:rFonts w:ascii="Calibri" w:hAnsi="Calibri" w:eastAsia="Calibri" w:cs="Calibri"/>
          <w:color w:val="000000"/>
        </w:rPr>
        <w:t>With Assistance from ICLEI - Local Governments for Sustainability USA</w:t>
      </w:r>
    </w:p>
    <w:p>
      <w:pPr>
        <w:jc w:val="center"/>
        <w:rPr>
          <w:rFonts w:ascii="Calibri" w:hAnsi="Calibri" w:eastAsia="Calibri" w:cs="Calibri"/>
          <w:color w:val="000000"/>
        </w:rPr>
      </w:pPr>
    </w:p>
    <w:p>
      <w:pPr>
        <w:jc w:val="center"/>
        <w:rPr>
          <w:rFonts w:ascii="Calibri" w:hAnsi="Calibri" w:eastAsia="Calibri" w:cs="Calibri"/>
          <w:color w:val="000000"/>
        </w:rPr>
        <w:sectPr>
          <w:headerReference r:id="rId4" w:type="first"/>
          <w:footerReference r:id="rId6" w:type="first"/>
          <w:footerReference r:id="rId5" w:type="default"/>
          <w:pgSz w:w="12240" w:h="15840"/>
          <w:pgMar w:top="1008" w:right="1008" w:bottom="1008" w:left="1008" w:header="720" w:footer="720" w:gutter="0"/>
          <w:pgNumType w:start="2"/>
          <w:cols w:space="720" w:num="1"/>
          <w:docGrid w:linePitch="326" w:charSpace="0"/>
        </w:sectPr>
      </w:pPr>
      <w:r>
        <w:rPr>
          <w:rFonts w:ascii="Calibri" w:hAnsi="Calibri" w:eastAsia="Calibri" w:cs="Calibri"/>
          <w:sz w:val="22"/>
          <w:szCs w:val="22"/>
        </w:rPr>
        <w:t>© 2020 ICLEI-Local Governments for Sustainability USA. All Rights Reserved.</w:t>
      </w:r>
    </w:p>
    <w:p>
      <w:pPr>
        <w:rPr>
          <w:rFonts w:ascii="Calibri" w:hAnsi="Calibri" w:eastAsia="Calibri" w:cs="Calibri"/>
          <w:b/>
          <w:color w:val="00666D"/>
          <w:sz w:val="82"/>
          <w:szCs w:val="82"/>
        </w:rPr>
      </w:pPr>
      <w:r>
        <w:rPr>
          <w:rFonts w:ascii="Calibri" w:hAnsi="Calibri" w:eastAsia="Calibri" w:cs="Calibri"/>
          <w:b/>
          <w:color w:val="00666D"/>
          <w:sz w:val="82"/>
          <w:szCs w:val="82"/>
        </w:rPr>
        <w:t>Credits and Acknowledgements</w:t>
      </w:r>
    </w:p>
    <w:p>
      <w:pPr>
        <w:spacing w:before="240" w:line="360" w:lineRule="auto"/>
        <w:ind w:right="-43"/>
        <w:jc w:val="both"/>
        <w:rPr>
          <w:rFonts w:ascii="Calibri" w:hAnsi="Calibri" w:eastAsia="Calibri" w:cs="Calibri"/>
          <w:b/>
          <w:color w:val="000000"/>
        </w:rPr>
        <w:sectPr>
          <w:footerReference r:id="rId8" w:type="first"/>
          <w:footerReference r:id="rId7" w:type="default"/>
          <w:pgSz w:w="12240" w:h="15840"/>
          <w:pgMar w:top="1440" w:right="1440" w:bottom="1440" w:left="1440" w:header="720" w:footer="720" w:gutter="0"/>
          <w:pgNumType w:start="2"/>
          <w:cols w:space="720" w:num="1"/>
          <w:docGrid w:linePitch="326" w:charSpace="0"/>
        </w:sectPr>
      </w:pPr>
    </w:p>
    <w:p>
      <w:pPr>
        <w:spacing w:before="240" w:line="360" w:lineRule="auto"/>
        <w:ind w:right="-43"/>
        <w:jc w:val="both"/>
        <w:rPr>
          <w:rFonts w:ascii="Calibri" w:hAnsi="Calibri" w:eastAsia="Calibri" w:cs="Calibri"/>
          <w:bCs/>
          <w:color w:val="000000"/>
        </w:rPr>
      </w:pPr>
      <w:r>
        <w:rPr>
          <w:rFonts w:ascii="Calibri" w:hAnsi="Calibri" w:eastAsia="Calibri" w:cs="Calibri"/>
          <w:b/>
          <w:color w:val="000000"/>
          <w:u w:val="single"/>
        </w:rPr>
        <w:t>For local information, City of Belfast, ME</w:t>
      </w:r>
      <w:r>
        <w:rPr>
          <w:rFonts w:ascii="Calibri" w:hAnsi="Calibri" w:eastAsia="Calibri" w:cs="Calibri"/>
          <w:b/>
          <w:color w:val="000000"/>
        </w:rPr>
        <w:t xml:space="preserve"> Erin Herbig</w:t>
      </w:r>
      <w:r>
        <w:rPr>
          <w:rFonts w:ascii="Calibri" w:hAnsi="Calibri" w:eastAsia="Calibri" w:cs="Calibri"/>
          <w:bCs/>
          <w:color w:val="000000"/>
        </w:rPr>
        <w:t>, City Manager, City of Belfast, ME</w:t>
      </w:r>
    </w:p>
    <w:p>
      <w:pPr>
        <w:spacing w:before="240" w:line="360" w:lineRule="auto"/>
        <w:ind w:right="-43"/>
        <w:jc w:val="both"/>
        <w:rPr>
          <w:rFonts w:ascii="Calibri" w:hAnsi="Calibri" w:eastAsia="Calibri" w:cs="Calibri"/>
          <w:bCs/>
          <w:color w:val="000000"/>
        </w:rPr>
      </w:pPr>
      <w:r>
        <w:rPr>
          <w:rFonts w:ascii="Calibri" w:hAnsi="Calibri" w:eastAsia="Calibri" w:cs="Calibri"/>
          <w:b/>
          <w:color w:val="000000"/>
        </w:rPr>
        <w:t>Brent Martin</w:t>
      </w:r>
      <w:r>
        <w:rPr>
          <w:rFonts w:ascii="Calibri" w:hAnsi="Calibri" w:eastAsia="Calibri" w:cs="Calibri"/>
          <w:bCs/>
          <w:color w:val="000000"/>
        </w:rPr>
        <w:t>, Assessor, City of Belfast, ME</w:t>
      </w:r>
    </w:p>
    <w:p>
      <w:pPr>
        <w:spacing w:before="240" w:line="360" w:lineRule="auto"/>
        <w:ind w:right="-43"/>
        <w:jc w:val="both"/>
        <w:rPr>
          <w:rFonts w:ascii="Calibri" w:hAnsi="Calibri" w:eastAsia="Calibri" w:cs="Calibri"/>
          <w:bCs/>
          <w:color w:val="000000"/>
        </w:rPr>
      </w:pPr>
      <w:r>
        <w:rPr>
          <w:rFonts w:ascii="Calibri" w:hAnsi="Calibri" w:eastAsia="Calibri" w:cs="Calibri"/>
          <w:b/>
          <w:color w:val="000000"/>
        </w:rPr>
        <w:t>Michael McFadden</w:t>
      </w:r>
      <w:r>
        <w:rPr>
          <w:rFonts w:ascii="Calibri" w:hAnsi="Calibri" w:eastAsia="Calibri" w:cs="Calibri"/>
          <w:color w:val="000000"/>
        </w:rPr>
        <w:t>,</w:t>
      </w:r>
      <w:r>
        <w:rPr>
          <w:rFonts w:ascii="Calibri" w:hAnsi="Calibri" w:eastAsia="Calibri" w:cs="Calibri"/>
          <w:bCs/>
          <w:color w:val="000000"/>
        </w:rPr>
        <w:t xml:space="preserve"> Transfer Station Manager, City of Belfast, ME</w:t>
      </w:r>
    </w:p>
    <w:p>
      <w:pPr>
        <w:spacing w:before="240" w:line="360" w:lineRule="auto"/>
        <w:ind w:right="-43"/>
        <w:jc w:val="both"/>
        <w:rPr>
          <w:rFonts w:ascii="Calibri" w:hAnsi="Calibri" w:eastAsia="Calibri" w:cs="Calibri"/>
          <w:bCs/>
          <w:color w:val="000000"/>
        </w:rPr>
      </w:pPr>
      <w:r>
        <w:rPr>
          <w:rFonts w:ascii="Calibri" w:hAnsi="Calibri" w:eastAsia="Calibri" w:cs="Calibri"/>
          <w:b/>
          <w:color w:val="000000"/>
        </w:rPr>
        <w:t xml:space="preserve">Annaliese Hafford, </w:t>
      </w:r>
      <w:r>
        <w:rPr>
          <w:rFonts w:ascii="Calibri" w:hAnsi="Calibri" w:eastAsia="Calibri" w:cs="Calibri"/>
          <w:bCs/>
          <w:color w:val="000000"/>
        </w:rPr>
        <w:t>at Olver Associates, firm superintending Wastewater Treatment Plant, Belfast, ME</w:t>
      </w:r>
    </w:p>
    <w:p>
      <w:pPr>
        <w:spacing w:before="240" w:line="360" w:lineRule="auto"/>
        <w:ind w:right="-43"/>
        <w:jc w:val="both"/>
        <w:rPr>
          <w:rFonts w:ascii="Calibri" w:hAnsi="Calibri" w:eastAsia="Calibri" w:cs="Calibri"/>
          <w:bCs/>
          <w:color w:val="000000"/>
        </w:rPr>
      </w:pPr>
      <w:r>
        <w:rPr>
          <w:rFonts w:ascii="Calibri" w:hAnsi="Calibri" w:eastAsia="Calibri" w:cs="Calibri"/>
          <w:b/>
          <w:color w:val="000000"/>
        </w:rPr>
        <w:t xml:space="preserve">Keith </w:t>
      </w:r>
      <w:r>
        <w:rPr>
          <w:rFonts w:ascii="Calibri" w:hAnsi="Calibri" w:eastAsia="Calibri" w:cs="Calibri"/>
          <w:b/>
          <w:bCs/>
          <w:color w:val="000000"/>
        </w:rPr>
        <w:t>Pooler</w:t>
      </w:r>
      <w:r>
        <w:rPr>
          <w:rFonts w:ascii="Calibri" w:hAnsi="Calibri" w:eastAsia="Calibri" w:cs="Calibri"/>
          <w:bCs/>
          <w:color w:val="000000"/>
        </w:rPr>
        <w:t>, Superintendent, Belfast Water District, Belfast, ME</w:t>
      </w:r>
      <w:r>
        <w:rPr>
          <w:rFonts w:ascii="Calibri" w:hAnsi="Calibri" w:eastAsia="Calibri" w:cs="Calibri"/>
          <w:bCs/>
          <w:color w:val="000000"/>
        </w:rPr>
        <w:tab/>
      </w:r>
    </w:p>
    <w:p>
      <w:pPr>
        <w:spacing w:before="240" w:line="360" w:lineRule="auto"/>
        <w:ind w:right="-43"/>
        <w:jc w:val="both"/>
        <w:rPr>
          <w:rFonts w:ascii="Calibri" w:hAnsi="Calibri" w:eastAsia="Calibri" w:cs="Calibri"/>
          <w:bCs/>
          <w:color w:val="000000"/>
        </w:rPr>
      </w:pPr>
      <w:r>
        <w:rPr>
          <w:rFonts w:ascii="Calibri" w:hAnsi="Calibri" w:eastAsia="Calibri" w:cs="Calibri"/>
          <w:b/>
          <w:color w:val="000000"/>
        </w:rPr>
        <w:t xml:space="preserve">Tamra Pierce, </w:t>
      </w:r>
      <w:r>
        <w:rPr>
          <w:rFonts w:ascii="Calibri" w:hAnsi="Calibri" w:eastAsia="Calibri" w:cs="Calibri"/>
          <w:bCs/>
          <w:color w:val="000000"/>
        </w:rPr>
        <w:t>Key Account Manager, Kennebec Valley &amp; Penobscot Regions, Central Maine Power Company</w:t>
      </w:r>
    </w:p>
    <w:p>
      <w:pPr>
        <w:spacing w:before="240" w:line="360" w:lineRule="auto"/>
        <w:ind w:right="-43"/>
        <w:jc w:val="both"/>
        <w:rPr>
          <w:rFonts w:ascii="Calibri" w:hAnsi="Calibri" w:eastAsia="Calibri" w:cs="Calibri"/>
          <w:bCs/>
          <w:color w:val="000000"/>
        </w:rPr>
      </w:pPr>
      <w:r>
        <w:rPr>
          <w:rFonts w:ascii="Calibri" w:hAnsi="Calibri" w:eastAsia="Calibri" w:cs="Calibri"/>
          <w:b/>
          <w:color w:val="000000"/>
        </w:rPr>
        <w:t xml:space="preserve">Chamberlin, Doug, </w:t>
      </w:r>
      <w:r>
        <w:rPr>
          <w:rFonts w:ascii="Calibri" w:hAnsi="Calibri" w:eastAsia="Calibri" w:cs="Calibri"/>
          <w:bCs/>
          <w:color w:val="000000"/>
        </w:rPr>
        <w:t>photographs</w:t>
      </w:r>
    </w:p>
    <w:p>
      <w:pPr>
        <w:spacing w:before="240" w:line="360" w:lineRule="auto"/>
        <w:ind w:right="-43"/>
        <w:jc w:val="both"/>
        <w:rPr>
          <w:rFonts w:ascii="Calibri" w:hAnsi="Calibri" w:eastAsia="Calibri" w:cs="Calibri"/>
          <w:b/>
          <w:color w:val="000000"/>
        </w:rPr>
      </w:pPr>
    </w:p>
    <w:p>
      <w:pPr>
        <w:spacing w:before="240" w:line="360" w:lineRule="auto"/>
        <w:ind w:right="-43"/>
        <w:jc w:val="both"/>
        <w:rPr>
          <w:rFonts w:ascii="Calibri" w:hAnsi="Calibri" w:eastAsia="Calibri" w:cs="Calibri"/>
          <w:b/>
          <w:color w:val="000000"/>
        </w:rPr>
      </w:pPr>
    </w:p>
    <w:p>
      <w:pPr>
        <w:spacing w:before="240" w:line="360" w:lineRule="auto"/>
        <w:ind w:right="-43"/>
        <w:jc w:val="both"/>
        <w:rPr>
          <w:rFonts w:ascii="Calibri" w:hAnsi="Calibri" w:eastAsia="Calibri" w:cs="Calibri"/>
          <w:b/>
          <w:color w:val="000000"/>
        </w:rPr>
      </w:pPr>
    </w:p>
    <w:p>
      <w:pPr>
        <w:spacing w:before="240" w:line="360" w:lineRule="auto"/>
        <w:ind w:right="-43"/>
        <w:jc w:val="both"/>
        <w:rPr>
          <w:rFonts w:ascii="Calibri" w:hAnsi="Calibri" w:eastAsia="Calibri" w:cs="Calibri"/>
          <w:b/>
          <w:color w:val="000000"/>
        </w:rPr>
      </w:pPr>
      <w:r>
        <w:rPr>
          <w:rFonts w:ascii="Calibri" w:hAnsi="Calibri" w:eastAsia="Calibri" w:cs="Calibri"/>
          <w:b/>
          <w:color w:val="000000"/>
        </w:rPr>
        <w:t>F</w:t>
      </w:r>
      <w:r>
        <w:rPr>
          <w:rFonts w:ascii="Calibri" w:hAnsi="Calibri" w:eastAsia="Calibri" w:cs="Calibri"/>
          <w:b/>
          <w:color w:val="000000"/>
          <w:u w:val="single"/>
        </w:rPr>
        <w:t>or Belfast &amp; Waldo County transportation data</w:t>
      </w:r>
    </w:p>
    <w:p>
      <w:pPr>
        <w:spacing w:before="240" w:line="360" w:lineRule="auto"/>
        <w:ind w:right="-43"/>
        <w:jc w:val="both"/>
        <w:rPr>
          <w:rFonts w:ascii="Calibri" w:hAnsi="Calibri" w:eastAsia="Calibri" w:cs="Calibri"/>
          <w:bCs/>
          <w:color w:val="000000"/>
        </w:rPr>
      </w:pPr>
      <w:r>
        <w:rPr>
          <w:rFonts w:ascii="Calibri" w:hAnsi="Calibri" w:eastAsia="Calibri" w:cs="Calibri"/>
          <w:b/>
          <w:color w:val="000000"/>
        </w:rPr>
        <w:t>Denise Cormier</w:t>
      </w:r>
      <w:r>
        <w:rPr>
          <w:rFonts w:ascii="Calibri" w:hAnsi="Calibri" w:eastAsia="Calibri" w:cs="Calibri"/>
          <w:bCs/>
          <w:color w:val="000000"/>
        </w:rPr>
        <w:t>, ESS III, Bureau of Air Quality, Maine Department of Environmental Protection</w:t>
      </w:r>
    </w:p>
    <w:p>
      <w:pPr>
        <w:spacing w:before="240" w:line="360" w:lineRule="auto"/>
        <w:ind w:right="-43"/>
        <w:jc w:val="both"/>
        <w:rPr>
          <w:rFonts w:ascii="Calibri" w:hAnsi="Calibri" w:eastAsia="Calibri" w:cs="Calibri"/>
          <w:bCs/>
          <w:color w:val="000000"/>
        </w:rPr>
      </w:pPr>
      <w:r>
        <w:rPr>
          <w:rFonts w:ascii="Calibri" w:hAnsi="Calibri" w:eastAsia="Calibri" w:cs="Calibri"/>
          <w:b/>
          <w:color w:val="000000"/>
          <w:u w:val="single"/>
        </w:rPr>
        <w:t>For initial contacts with state agencies</w:t>
      </w:r>
    </w:p>
    <w:p>
      <w:pPr>
        <w:spacing w:before="240" w:line="360" w:lineRule="auto"/>
        <w:ind w:right="-43"/>
        <w:jc w:val="both"/>
        <w:rPr>
          <w:rFonts w:ascii="Calibri" w:hAnsi="Calibri" w:eastAsia="Calibri" w:cs="Calibri"/>
          <w:b/>
          <w:color w:val="000000"/>
        </w:rPr>
      </w:pPr>
      <w:r>
        <w:rPr>
          <w:rFonts w:ascii="Calibri" w:hAnsi="Calibri" w:eastAsia="Calibri" w:cs="Calibri"/>
          <w:b/>
          <w:color w:val="000000"/>
        </w:rPr>
        <w:t>Brian Ambrette</w:t>
      </w:r>
      <w:r>
        <w:rPr>
          <w:rFonts w:ascii="Calibri" w:hAnsi="Calibri" w:eastAsia="Calibri" w:cs="Calibri"/>
          <w:bCs/>
          <w:color w:val="000000"/>
        </w:rPr>
        <w:t xml:space="preserve">, Senior Climate Resilience Coordinator, Governor’s Office of Policy Innovation and the Future (GOPIF)   </w:t>
      </w:r>
    </w:p>
    <w:p>
      <w:pPr>
        <w:spacing w:before="240" w:line="360" w:lineRule="auto"/>
        <w:ind w:right="-43"/>
        <w:jc w:val="both"/>
        <w:rPr>
          <w:rFonts w:ascii="Calibri" w:hAnsi="Calibri" w:eastAsia="Calibri" w:cs="Calibri"/>
          <w:b/>
          <w:color w:val="000000"/>
          <w:u w:val="single"/>
        </w:rPr>
      </w:pPr>
      <w:r>
        <w:rPr>
          <w:rFonts w:ascii="Calibri" w:hAnsi="Calibri" w:eastAsia="Calibri" w:cs="Calibri"/>
          <w:b/>
          <w:color w:val="000000"/>
          <w:u w:val="single"/>
        </w:rPr>
        <w:t>For initial encouragement and suggestions based on personal experience</w:t>
      </w:r>
    </w:p>
    <w:p>
      <w:pPr>
        <w:spacing w:before="240" w:line="360" w:lineRule="auto"/>
        <w:ind w:right="-43"/>
        <w:jc w:val="both"/>
        <w:rPr>
          <w:rFonts w:ascii="Calibri" w:hAnsi="Calibri" w:eastAsia="Calibri" w:cs="Calibri"/>
          <w:b/>
          <w:color w:val="000000"/>
        </w:rPr>
      </w:pPr>
      <w:r>
        <w:rPr>
          <w:rFonts w:ascii="Calibri" w:hAnsi="Calibri" w:eastAsia="Calibri" w:cs="Calibri"/>
          <w:b/>
          <w:color w:val="000000"/>
        </w:rPr>
        <w:t xml:space="preserve">Janet McMahon, </w:t>
      </w:r>
      <w:r>
        <w:rPr>
          <w:rFonts w:ascii="Calibri" w:hAnsi="Calibri" w:eastAsia="Calibri" w:cs="Calibri"/>
          <w:bCs/>
          <w:color w:val="000000"/>
        </w:rPr>
        <w:t>Science faculty and supervisor of students at the Waterfront School, Camden, ME, who produced a GHGI via ICLEI/Clearpath for their hometown</w:t>
      </w:r>
      <w:r>
        <w:rPr>
          <w:rFonts w:ascii="Calibri" w:hAnsi="Calibri" w:eastAsia="Calibri" w:cs="Calibri"/>
          <w:b/>
          <w:color w:val="000000"/>
        </w:rPr>
        <w:t xml:space="preserve"> </w:t>
      </w:r>
    </w:p>
    <w:p>
      <w:pPr>
        <w:spacing w:before="240" w:line="360" w:lineRule="auto"/>
        <w:ind w:right="-43"/>
        <w:jc w:val="both"/>
        <w:rPr>
          <w:rFonts w:ascii="Calibri" w:hAnsi="Calibri" w:eastAsia="Calibri" w:cs="Calibri"/>
          <w:b/>
          <w:color w:val="000000"/>
        </w:rPr>
      </w:pPr>
    </w:p>
    <w:p>
      <w:pPr>
        <w:spacing w:before="240" w:line="360" w:lineRule="auto"/>
        <w:ind w:right="-43"/>
        <w:jc w:val="both"/>
        <w:rPr>
          <w:rFonts w:ascii="Calibri" w:hAnsi="Calibri" w:eastAsia="Calibri" w:cs="Calibri"/>
          <w:b/>
          <w:color w:val="000000"/>
        </w:rPr>
      </w:pPr>
    </w:p>
    <w:p>
      <w:pPr>
        <w:spacing w:before="240" w:line="360" w:lineRule="auto"/>
        <w:ind w:right="-43"/>
        <w:jc w:val="both"/>
        <w:rPr>
          <w:rFonts w:ascii="Calibri" w:hAnsi="Calibri" w:eastAsia="Calibri" w:cs="Calibri"/>
          <w:b/>
          <w:color w:val="000000"/>
        </w:rPr>
      </w:pPr>
    </w:p>
    <w:p>
      <w:pPr>
        <w:spacing w:before="240" w:line="360" w:lineRule="auto"/>
        <w:ind w:right="-43"/>
        <w:jc w:val="both"/>
        <w:rPr>
          <w:rFonts w:ascii="Calibri" w:hAnsi="Calibri" w:eastAsia="Calibri" w:cs="Calibri"/>
          <w:b/>
          <w:color w:val="000000"/>
        </w:rPr>
        <w:sectPr>
          <w:type w:val="continuous"/>
          <w:pgSz w:w="12240" w:h="15840"/>
          <w:pgMar w:top="1440" w:right="1440" w:bottom="1440" w:left="1440" w:header="720" w:footer="720" w:gutter="0"/>
          <w:pgNumType w:start="2"/>
          <w:cols w:space="720" w:num="2"/>
          <w:docGrid w:linePitch="326" w:charSpace="0"/>
        </w:sectPr>
      </w:pPr>
    </w:p>
    <w:p>
      <w:pPr>
        <w:spacing w:before="240" w:line="360" w:lineRule="auto"/>
        <w:ind w:right="-43"/>
        <w:jc w:val="both"/>
        <w:rPr>
          <w:rFonts w:eastAsia="Calibri" w:asciiTheme="minorHAnsi" w:hAnsiTheme="minorHAnsi" w:cstheme="minorHAnsi"/>
          <w:b/>
          <w:color w:val="00666D"/>
          <w:sz w:val="28"/>
          <w:szCs w:val="28"/>
        </w:rPr>
      </w:pPr>
      <w:bookmarkStart w:id="1" w:name="_heading=h.30j0zll" w:colFirst="0" w:colLast="0"/>
      <w:bookmarkEnd w:id="1"/>
      <w:r>
        <w:rPr>
          <w:rFonts w:eastAsia="Calibri" w:asciiTheme="minorHAnsi" w:hAnsiTheme="minorHAnsi" w:cstheme="minorHAnsi"/>
          <w:b/>
          <w:color w:val="00666D"/>
          <w:sz w:val="28"/>
          <w:szCs w:val="28"/>
        </w:rPr>
        <w:t>ICLEI-Local Governments for Sustainability USA</w:t>
      </w:r>
    </w:p>
    <w:p>
      <w:pPr>
        <w:pStyle w:val="2"/>
        <w:rPr>
          <w:color w:val="00666D"/>
        </w:rPr>
      </w:pPr>
      <w:bookmarkStart w:id="2" w:name="_Toc96685228"/>
      <w:r>
        <w:rPr>
          <w:color w:val="00666D"/>
        </w:rPr>
        <w:t>Table of Contents</w:t>
      </w:r>
      <w:bookmarkEnd w:id="2"/>
    </w:p>
    <w:sdt>
      <w:sdtPr>
        <w:rPr>
          <w:rFonts w:eastAsia="Garamond" w:asciiTheme="minorHAnsi" w:hAnsiTheme="minorHAnsi" w:cstheme="minorHAnsi"/>
          <w:b w:val="0"/>
          <w:bCs w:val="0"/>
          <w:color w:val="auto"/>
          <w:sz w:val="24"/>
          <w:szCs w:val="24"/>
          <w:lang w:eastAsia="en-US"/>
        </w:rPr>
        <w:id w:val="990211646"/>
      </w:sdtPr>
      <w:sdtEndPr>
        <w:rPr>
          <w:rFonts w:ascii="Garamond" w:hAnsi="Garamond" w:eastAsia="Garamond" w:cs="Garamond"/>
          <w:b w:val="0"/>
          <w:bCs w:val="0"/>
          <w:color w:val="auto"/>
          <w:sz w:val="24"/>
          <w:szCs w:val="24"/>
          <w:lang w:eastAsia="en-US"/>
        </w:rPr>
      </w:sdtEndPr>
      <w:sdtContent>
        <w:p>
          <w:pPr>
            <w:pStyle w:val="118"/>
            <w:rPr>
              <w:rFonts w:asciiTheme="minorHAnsi" w:hAnsiTheme="minorHAnsi" w:cstheme="minorHAnsi"/>
            </w:rPr>
          </w:pPr>
        </w:p>
        <w:p>
          <w:pPr>
            <w:pStyle w:val="30"/>
            <w:tabs>
              <w:tab w:val="right" w:leader="dot" w:pos="9350"/>
            </w:tabs>
            <w:rPr>
              <w:rFonts w:eastAsiaTheme="minorEastAsia" w:cstheme="minorHAnsi"/>
              <w:b w:val="0"/>
              <w:color w:val="auto"/>
              <w:sz w:val="22"/>
              <w:szCs w:val="22"/>
            </w:rPr>
          </w:pPr>
          <w:r>
            <w:rPr>
              <w:rFonts w:cstheme="minorHAnsi"/>
            </w:rPr>
            <w:fldChar w:fldCharType="begin"/>
          </w:r>
          <w:r>
            <w:rPr>
              <w:rFonts w:cstheme="minorHAnsi"/>
            </w:rPr>
            <w:instrText xml:space="preserve"> TOC \o "1-3" \h \z \u </w:instrText>
          </w:r>
          <w:r>
            <w:rPr>
              <w:rFonts w:cstheme="minorHAnsi"/>
            </w:rPr>
            <w:fldChar w:fldCharType="separate"/>
          </w:r>
          <w:r>
            <w:fldChar w:fldCharType="begin"/>
          </w:r>
          <w:r>
            <w:instrText xml:space="preserve"> HYPERLINK \l "_Toc96685228" </w:instrText>
          </w:r>
          <w:r>
            <w:fldChar w:fldCharType="separate"/>
          </w:r>
          <w:r>
            <w:rPr>
              <w:rStyle w:val="45"/>
              <w:rFonts w:cstheme="minorHAnsi"/>
            </w:rPr>
            <w:t>Table of Contents</w:t>
          </w:r>
          <w:r>
            <w:rPr>
              <w:rFonts w:cstheme="minorHAnsi"/>
            </w:rPr>
            <w:tab/>
          </w:r>
          <w:r>
            <w:rPr>
              <w:rFonts w:cstheme="minorHAnsi"/>
            </w:rPr>
            <w:fldChar w:fldCharType="begin"/>
          </w:r>
          <w:r>
            <w:rPr>
              <w:rFonts w:cstheme="minorHAnsi"/>
            </w:rPr>
            <w:instrText xml:space="preserve"> PAGEREF _Toc96685228 \h </w:instrText>
          </w:r>
          <w:r>
            <w:rPr>
              <w:rFonts w:cstheme="minorHAnsi"/>
            </w:rPr>
            <w:fldChar w:fldCharType="separate"/>
          </w:r>
          <w:r>
            <w:rPr>
              <w:rFonts w:cstheme="minorHAnsi"/>
            </w:rPr>
            <w:t>2</w:t>
          </w:r>
          <w:r>
            <w:rPr>
              <w:rFonts w:cstheme="minorHAnsi"/>
            </w:rPr>
            <w:fldChar w:fldCharType="end"/>
          </w:r>
          <w:r>
            <w:rPr>
              <w:rFonts w:cstheme="minorHAnsi"/>
            </w:rPr>
            <w:fldChar w:fldCharType="end"/>
          </w:r>
        </w:p>
        <w:p>
          <w:pPr>
            <w:pStyle w:val="30"/>
            <w:tabs>
              <w:tab w:val="right" w:leader="dot" w:pos="9350"/>
            </w:tabs>
            <w:rPr>
              <w:rFonts w:eastAsiaTheme="minorEastAsia" w:cstheme="minorHAnsi"/>
              <w:b w:val="0"/>
              <w:color w:val="auto"/>
              <w:sz w:val="22"/>
              <w:szCs w:val="22"/>
            </w:rPr>
          </w:pPr>
          <w:r>
            <w:fldChar w:fldCharType="begin"/>
          </w:r>
          <w:r>
            <w:instrText xml:space="preserve"> HYPERLINK \l "_Toc96685229" </w:instrText>
          </w:r>
          <w:r>
            <w:fldChar w:fldCharType="separate"/>
          </w:r>
          <w:r>
            <w:rPr>
              <w:rStyle w:val="45"/>
              <w:rFonts w:cstheme="minorHAnsi"/>
            </w:rPr>
            <w:t>Tables and Figures</w:t>
          </w:r>
          <w:r>
            <w:rPr>
              <w:rFonts w:cstheme="minorHAnsi"/>
            </w:rPr>
            <w:tab/>
          </w:r>
          <w:r>
            <w:rPr>
              <w:rFonts w:cstheme="minorHAnsi"/>
            </w:rPr>
            <w:fldChar w:fldCharType="begin"/>
          </w:r>
          <w:r>
            <w:rPr>
              <w:rFonts w:cstheme="minorHAnsi"/>
            </w:rPr>
            <w:instrText xml:space="preserve"> PAGEREF _Toc96685229 \h </w:instrText>
          </w:r>
          <w:r>
            <w:rPr>
              <w:rFonts w:cstheme="minorHAnsi"/>
            </w:rPr>
            <w:fldChar w:fldCharType="separate"/>
          </w:r>
          <w:r>
            <w:rPr>
              <w:rFonts w:cstheme="minorHAnsi"/>
            </w:rPr>
            <w:t>4</w:t>
          </w:r>
          <w:r>
            <w:rPr>
              <w:rFonts w:cstheme="minorHAnsi"/>
            </w:rPr>
            <w:fldChar w:fldCharType="end"/>
          </w:r>
          <w:r>
            <w:rPr>
              <w:rFonts w:cstheme="minorHAnsi"/>
            </w:rPr>
            <w:fldChar w:fldCharType="end"/>
          </w:r>
        </w:p>
        <w:p>
          <w:pPr>
            <w:pStyle w:val="31"/>
            <w:rPr>
              <w:rFonts w:eastAsiaTheme="minorEastAsia" w:cstheme="minorHAnsi"/>
              <w:color w:val="auto"/>
              <w:sz w:val="22"/>
              <w:szCs w:val="22"/>
            </w:rPr>
          </w:pPr>
          <w:r>
            <w:fldChar w:fldCharType="begin"/>
          </w:r>
          <w:r>
            <w:instrText xml:space="preserve"> HYPERLINK \l "_Toc96685230" </w:instrText>
          </w:r>
          <w:r>
            <w:fldChar w:fldCharType="separate"/>
          </w:r>
          <w:r>
            <w:rPr>
              <w:rStyle w:val="45"/>
              <w:rFonts w:cstheme="minorHAnsi"/>
            </w:rPr>
            <w:t>List of Tables</w:t>
          </w:r>
          <w:r>
            <w:rPr>
              <w:rFonts w:cstheme="minorHAnsi"/>
            </w:rPr>
            <w:tab/>
          </w:r>
          <w:r>
            <w:rPr>
              <w:rFonts w:cstheme="minorHAnsi"/>
            </w:rPr>
            <w:fldChar w:fldCharType="begin"/>
          </w:r>
          <w:r>
            <w:rPr>
              <w:rFonts w:cstheme="minorHAnsi"/>
            </w:rPr>
            <w:instrText xml:space="preserve"> PAGEREF _Toc96685230 \h </w:instrText>
          </w:r>
          <w:r>
            <w:rPr>
              <w:rFonts w:cstheme="minorHAnsi"/>
            </w:rPr>
            <w:fldChar w:fldCharType="separate"/>
          </w:r>
          <w:r>
            <w:rPr>
              <w:rFonts w:cstheme="minorHAnsi"/>
            </w:rPr>
            <w:t>4</w:t>
          </w:r>
          <w:r>
            <w:rPr>
              <w:rFonts w:cstheme="minorHAnsi"/>
            </w:rPr>
            <w:fldChar w:fldCharType="end"/>
          </w:r>
          <w:r>
            <w:rPr>
              <w:rFonts w:cstheme="minorHAnsi"/>
            </w:rPr>
            <w:fldChar w:fldCharType="end"/>
          </w:r>
        </w:p>
        <w:p>
          <w:pPr>
            <w:pStyle w:val="31"/>
            <w:rPr>
              <w:rFonts w:eastAsiaTheme="minorEastAsia" w:cstheme="minorHAnsi"/>
              <w:color w:val="auto"/>
              <w:sz w:val="22"/>
              <w:szCs w:val="22"/>
            </w:rPr>
          </w:pPr>
          <w:r>
            <w:fldChar w:fldCharType="begin"/>
          </w:r>
          <w:r>
            <w:instrText xml:space="preserve"> HYPERLINK \l "_Toc96685231" </w:instrText>
          </w:r>
          <w:r>
            <w:fldChar w:fldCharType="separate"/>
          </w:r>
          <w:r>
            <w:rPr>
              <w:rStyle w:val="45"/>
              <w:rFonts w:cstheme="minorHAnsi"/>
            </w:rPr>
            <w:t>List of Figures</w:t>
          </w:r>
          <w:r>
            <w:rPr>
              <w:rFonts w:cstheme="minorHAnsi"/>
            </w:rPr>
            <w:tab/>
          </w:r>
          <w:r>
            <w:rPr>
              <w:rFonts w:cstheme="minorHAnsi"/>
            </w:rPr>
            <w:fldChar w:fldCharType="begin"/>
          </w:r>
          <w:r>
            <w:rPr>
              <w:rFonts w:cstheme="minorHAnsi"/>
            </w:rPr>
            <w:instrText xml:space="preserve"> PAGEREF _Toc96685231 \h </w:instrText>
          </w:r>
          <w:r>
            <w:rPr>
              <w:rFonts w:cstheme="minorHAnsi"/>
            </w:rPr>
            <w:fldChar w:fldCharType="separate"/>
          </w:r>
          <w:r>
            <w:rPr>
              <w:rFonts w:cstheme="minorHAnsi"/>
            </w:rPr>
            <w:t>4</w:t>
          </w:r>
          <w:r>
            <w:rPr>
              <w:rFonts w:cstheme="minorHAnsi"/>
            </w:rPr>
            <w:fldChar w:fldCharType="end"/>
          </w:r>
          <w:r>
            <w:rPr>
              <w:rFonts w:cstheme="minorHAnsi"/>
            </w:rPr>
            <w:fldChar w:fldCharType="end"/>
          </w:r>
        </w:p>
        <w:p>
          <w:pPr>
            <w:pStyle w:val="31"/>
            <w:rPr>
              <w:rFonts w:eastAsiaTheme="minorEastAsia" w:cstheme="minorHAnsi"/>
              <w:color w:val="auto"/>
              <w:sz w:val="22"/>
              <w:szCs w:val="22"/>
            </w:rPr>
          </w:pPr>
          <w:r>
            <w:fldChar w:fldCharType="begin"/>
          </w:r>
          <w:r>
            <w:instrText xml:space="preserve"> HYPERLINK \l "_Toc96685232" </w:instrText>
          </w:r>
          <w:r>
            <w:fldChar w:fldCharType="separate"/>
          </w:r>
          <w:r>
            <w:rPr>
              <w:rStyle w:val="45"/>
              <w:rFonts w:cstheme="minorHAnsi"/>
            </w:rPr>
            <w:t>Executive Summary</w:t>
          </w:r>
          <w:r>
            <w:rPr>
              <w:rFonts w:cstheme="minorHAnsi"/>
            </w:rPr>
            <w:tab/>
          </w:r>
          <w:r>
            <w:rPr>
              <w:rFonts w:cstheme="minorHAnsi"/>
            </w:rPr>
            <w:fldChar w:fldCharType="begin"/>
          </w:r>
          <w:r>
            <w:rPr>
              <w:rFonts w:cstheme="minorHAnsi"/>
            </w:rPr>
            <w:instrText xml:space="preserve"> PAGEREF _Toc96685232 \h </w:instrText>
          </w:r>
          <w:r>
            <w:rPr>
              <w:rFonts w:cstheme="minorHAnsi"/>
            </w:rPr>
            <w:fldChar w:fldCharType="separate"/>
          </w:r>
          <w:r>
            <w:rPr>
              <w:rFonts w:cstheme="minorHAnsi"/>
            </w:rPr>
            <w:t>5</w:t>
          </w:r>
          <w:r>
            <w:rPr>
              <w:rFonts w:cstheme="minorHAnsi"/>
            </w:rPr>
            <w:fldChar w:fldCharType="end"/>
          </w:r>
          <w:r>
            <w:rPr>
              <w:rFonts w:cstheme="minorHAnsi"/>
            </w:rPr>
            <w:fldChar w:fldCharType="end"/>
          </w:r>
        </w:p>
        <w:p>
          <w:pPr>
            <w:pStyle w:val="31"/>
            <w:rPr>
              <w:rFonts w:eastAsiaTheme="minorEastAsia" w:cstheme="minorHAnsi"/>
              <w:color w:val="auto"/>
              <w:sz w:val="22"/>
              <w:szCs w:val="22"/>
            </w:rPr>
          </w:pPr>
          <w:r>
            <w:fldChar w:fldCharType="begin"/>
          </w:r>
          <w:r>
            <w:instrText xml:space="preserve"> HYPERLINK \l "_Toc96685233" </w:instrText>
          </w:r>
          <w:r>
            <w:fldChar w:fldCharType="separate"/>
          </w:r>
          <w:r>
            <w:rPr>
              <w:rStyle w:val="45"/>
              <w:rFonts w:cstheme="minorHAnsi"/>
            </w:rPr>
            <w:t>Key Findings</w:t>
          </w:r>
          <w:r>
            <w:rPr>
              <w:rFonts w:cstheme="minorHAnsi"/>
            </w:rPr>
            <w:tab/>
          </w:r>
          <w:r>
            <w:rPr>
              <w:rFonts w:cstheme="minorHAnsi"/>
            </w:rPr>
            <w:fldChar w:fldCharType="begin"/>
          </w:r>
          <w:r>
            <w:rPr>
              <w:rFonts w:cstheme="minorHAnsi"/>
            </w:rPr>
            <w:instrText xml:space="preserve"> PAGEREF _Toc96685233 \h </w:instrText>
          </w:r>
          <w:r>
            <w:rPr>
              <w:rFonts w:cstheme="minorHAnsi"/>
            </w:rPr>
            <w:fldChar w:fldCharType="separate"/>
          </w:r>
          <w:r>
            <w:rPr>
              <w:rFonts w:cstheme="minorHAnsi"/>
            </w:rPr>
            <w:t>7</w:t>
          </w:r>
          <w:r>
            <w:rPr>
              <w:rFonts w:cstheme="minorHAnsi"/>
            </w:rPr>
            <w:fldChar w:fldCharType="end"/>
          </w:r>
          <w:r>
            <w:rPr>
              <w:rFonts w:cstheme="minorHAnsi"/>
            </w:rPr>
            <w:fldChar w:fldCharType="end"/>
          </w:r>
        </w:p>
        <w:p>
          <w:pPr>
            <w:pStyle w:val="30"/>
            <w:tabs>
              <w:tab w:val="right" w:leader="dot" w:pos="9350"/>
            </w:tabs>
            <w:rPr>
              <w:rFonts w:eastAsiaTheme="minorEastAsia" w:cstheme="minorHAnsi"/>
              <w:b w:val="0"/>
              <w:color w:val="auto"/>
              <w:sz w:val="22"/>
              <w:szCs w:val="22"/>
            </w:rPr>
          </w:pPr>
          <w:r>
            <w:fldChar w:fldCharType="begin"/>
          </w:r>
          <w:r>
            <w:instrText xml:space="preserve"> HYPERLINK \l "_Toc96685234" </w:instrText>
          </w:r>
          <w:r>
            <w:fldChar w:fldCharType="separate"/>
          </w:r>
          <w:r>
            <w:rPr>
              <w:rStyle w:val="45"/>
              <w:rFonts w:cstheme="minorHAnsi"/>
            </w:rPr>
            <w:t>Introduction to Climate Change</w:t>
          </w:r>
          <w:r>
            <w:rPr>
              <w:rFonts w:cstheme="minorHAnsi"/>
            </w:rPr>
            <w:tab/>
          </w:r>
          <w:r>
            <w:rPr>
              <w:rFonts w:cstheme="minorHAnsi"/>
            </w:rPr>
            <w:fldChar w:fldCharType="begin"/>
          </w:r>
          <w:r>
            <w:rPr>
              <w:rFonts w:cstheme="minorHAnsi"/>
            </w:rPr>
            <w:instrText xml:space="preserve"> PAGEREF _Toc96685234 \h </w:instrText>
          </w:r>
          <w:r>
            <w:rPr>
              <w:rFonts w:cstheme="minorHAnsi"/>
            </w:rPr>
            <w:fldChar w:fldCharType="separate"/>
          </w:r>
          <w:r>
            <w:rPr>
              <w:rFonts w:cstheme="minorHAnsi"/>
            </w:rPr>
            <w:t>8</w:t>
          </w:r>
          <w:r>
            <w:rPr>
              <w:rFonts w:cstheme="minorHAnsi"/>
            </w:rPr>
            <w:fldChar w:fldCharType="end"/>
          </w:r>
          <w:r>
            <w:rPr>
              <w:rFonts w:cstheme="minorHAnsi"/>
            </w:rPr>
            <w:fldChar w:fldCharType="end"/>
          </w:r>
        </w:p>
        <w:p>
          <w:pPr>
            <w:pStyle w:val="31"/>
            <w:rPr>
              <w:rFonts w:eastAsiaTheme="minorEastAsia" w:cstheme="minorHAnsi"/>
              <w:color w:val="auto"/>
              <w:sz w:val="22"/>
              <w:szCs w:val="22"/>
            </w:rPr>
          </w:pPr>
          <w:r>
            <w:fldChar w:fldCharType="begin"/>
          </w:r>
          <w:r>
            <w:instrText xml:space="preserve"> HYPERLINK \l "_Toc96685235" </w:instrText>
          </w:r>
          <w:r>
            <w:fldChar w:fldCharType="separate"/>
          </w:r>
          <w:r>
            <w:rPr>
              <w:rStyle w:val="45"/>
              <w:rFonts w:eastAsia="Calibri" w:cstheme="minorHAnsi"/>
            </w:rPr>
            <w:t>Greenhouse Gas Inventory as a Step Toward Carbon Neutrality</w:t>
          </w:r>
          <w:r>
            <w:rPr>
              <w:rFonts w:cstheme="minorHAnsi"/>
            </w:rPr>
            <w:tab/>
          </w:r>
          <w:r>
            <w:rPr>
              <w:rFonts w:cstheme="minorHAnsi"/>
            </w:rPr>
            <w:fldChar w:fldCharType="begin"/>
          </w:r>
          <w:r>
            <w:rPr>
              <w:rFonts w:cstheme="minorHAnsi"/>
            </w:rPr>
            <w:instrText xml:space="preserve"> PAGEREF _Toc96685235 \h </w:instrText>
          </w:r>
          <w:r>
            <w:rPr>
              <w:rFonts w:cstheme="minorHAnsi"/>
            </w:rPr>
            <w:fldChar w:fldCharType="separate"/>
          </w:r>
          <w:r>
            <w:rPr>
              <w:rFonts w:cstheme="minorHAnsi"/>
            </w:rPr>
            <w:t>11</w:t>
          </w:r>
          <w:r>
            <w:rPr>
              <w:rFonts w:cstheme="minorHAnsi"/>
            </w:rPr>
            <w:fldChar w:fldCharType="end"/>
          </w:r>
          <w:r>
            <w:rPr>
              <w:rFonts w:cstheme="minorHAnsi"/>
            </w:rPr>
            <w:fldChar w:fldCharType="end"/>
          </w:r>
        </w:p>
        <w:p>
          <w:pPr>
            <w:pStyle w:val="31"/>
            <w:rPr>
              <w:rFonts w:eastAsiaTheme="minorEastAsia" w:cstheme="minorHAnsi"/>
              <w:color w:val="auto"/>
              <w:sz w:val="22"/>
              <w:szCs w:val="22"/>
            </w:rPr>
          </w:pPr>
          <w:r>
            <w:fldChar w:fldCharType="begin"/>
          </w:r>
          <w:r>
            <w:instrText xml:space="preserve"> HYPERLINK \l "_Toc96685236" </w:instrText>
          </w:r>
          <w:r>
            <w:fldChar w:fldCharType="separate"/>
          </w:r>
          <w:r>
            <w:rPr>
              <w:rStyle w:val="45"/>
              <w:rFonts w:cstheme="minorHAnsi"/>
            </w:rPr>
            <w:t>ICLEI Climate Mitigation Milestones</w:t>
          </w:r>
          <w:r>
            <w:rPr>
              <w:rFonts w:cstheme="minorHAnsi"/>
            </w:rPr>
            <w:tab/>
          </w:r>
          <w:r>
            <w:rPr>
              <w:rFonts w:cstheme="minorHAnsi"/>
            </w:rPr>
            <w:fldChar w:fldCharType="begin"/>
          </w:r>
          <w:r>
            <w:rPr>
              <w:rFonts w:cstheme="minorHAnsi"/>
            </w:rPr>
            <w:instrText xml:space="preserve"> PAGEREF _Toc96685236 \h </w:instrText>
          </w:r>
          <w:r>
            <w:rPr>
              <w:rFonts w:cstheme="minorHAnsi"/>
            </w:rPr>
            <w:fldChar w:fldCharType="separate"/>
          </w:r>
          <w:r>
            <w:rPr>
              <w:rFonts w:cstheme="minorHAnsi"/>
            </w:rPr>
            <w:t>11</w:t>
          </w:r>
          <w:r>
            <w:rPr>
              <w:rFonts w:cstheme="minorHAnsi"/>
            </w:rPr>
            <w:fldChar w:fldCharType="end"/>
          </w:r>
          <w:r>
            <w:rPr>
              <w:rFonts w:cstheme="minorHAnsi"/>
            </w:rPr>
            <w:fldChar w:fldCharType="end"/>
          </w:r>
        </w:p>
        <w:p>
          <w:pPr>
            <w:pStyle w:val="30"/>
            <w:tabs>
              <w:tab w:val="right" w:leader="dot" w:pos="9350"/>
            </w:tabs>
            <w:rPr>
              <w:rFonts w:eastAsiaTheme="minorEastAsia" w:cstheme="minorHAnsi"/>
              <w:b w:val="0"/>
              <w:color w:val="auto"/>
              <w:sz w:val="22"/>
              <w:szCs w:val="22"/>
            </w:rPr>
          </w:pPr>
          <w:r>
            <w:fldChar w:fldCharType="begin"/>
          </w:r>
          <w:r>
            <w:instrText xml:space="preserve"> HYPERLINK \l "_Toc96685237" </w:instrText>
          </w:r>
          <w:r>
            <w:fldChar w:fldCharType="separate"/>
          </w:r>
          <w:r>
            <w:rPr>
              <w:rStyle w:val="45"/>
              <w:rFonts w:cstheme="minorHAnsi"/>
            </w:rPr>
            <w:t>Inventory Methodology</w:t>
          </w:r>
          <w:r>
            <w:rPr>
              <w:rFonts w:cstheme="minorHAnsi"/>
            </w:rPr>
            <w:tab/>
          </w:r>
          <w:r>
            <w:rPr>
              <w:rFonts w:cstheme="minorHAnsi"/>
            </w:rPr>
            <w:fldChar w:fldCharType="begin"/>
          </w:r>
          <w:r>
            <w:rPr>
              <w:rFonts w:cstheme="minorHAnsi"/>
            </w:rPr>
            <w:instrText xml:space="preserve"> PAGEREF _Toc96685237 \h </w:instrText>
          </w:r>
          <w:r>
            <w:rPr>
              <w:rFonts w:cstheme="minorHAnsi"/>
            </w:rPr>
            <w:fldChar w:fldCharType="separate"/>
          </w:r>
          <w:r>
            <w:rPr>
              <w:rFonts w:cstheme="minorHAnsi"/>
            </w:rPr>
            <w:t>13</w:t>
          </w:r>
          <w:r>
            <w:rPr>
              <w:rFonts w:cstheme="minorHAnsi"/>
            </w:rPr>
            <w:fldChar w:fldCharType="end"/>
          </w:r>
          <w:r>
            <w:rPr>
              <w:rFonts w:cstheme="minorHAnsi"/>
            </w:rPr>
            <w:fldChar w:fldCharType="end"/>
          </w:r>
        </w:p>
        <w:p>
          <w:pPr>
            <w:pStyle w:val="31"/>
            <w:rPr>
              <w:rFonts w:eastAsiaTheme="minorEastAsia" w:cstheme="minorHAnsi"/>
              <w:color w:val="auto"/>
              <w:sz w:val="22"/>
              <w:szCs w:val="22"/>
            </w:rPr>
          </w:pPr>
          <w:r>
            <w:fldChar w:fldCharType="begin"/>
          </w:r>
          <w:r>
            <w:instrText xml:space="preserve"> HYPERLINK \l "_Toc96685238" </w:instrText>
          </w:r>
          <w:r>
            <w:fldChar w:fldCharType="separate"/>
          </w:r>
          <w:r>
            <w:rPr>
              <w:rStyle w:val="45"/>
              <w:rFonts w:cstheme="minorHAnsi"/>
            </w:rPr>
            <w:t>Understanding a Greenhouse Gas Emissions Inventory</w:t>
          </w:r>
          <w:r>
            <w:rPr>
              <w:rFonts w:cstheme="minorHAnsi"/>
            </w:rPr>
            <w:tab/>
          </w:r>
          <w:r>
            <w:rPr>
              <w:rFonts w:cstheme="minorHAnsi"/>
            </w:rPr>
            <w:fldChar w:fldCharType="begin"/>
          </w:r>
          <w:r>
            <w:rPr>
              <w:rFonts w:cstheme="minorHAnsi"/>
            </w:rPr>
            <w:instrText xml:space="preserve"> PAGEREF _Toc96685238 \h </w:instrText>
          </w:r>
          <w:r>
            <w:rPr>
              <w:rFonts w:cstheme="minorHAnsi"/>
            </w:rPr>
            <w:fldChar w:fldCharType="separate"/>
          </w:r>
          <w:r>
            <w:rPr>
              <w:rFonts w:cstheme="minorHAnsi"/>
            </w:rPr>
            <w:t>13</w:t>
          </w:r>
          <w:r>
            <w:rPr>
              <w:rFonts w:cstheme="minorHAnsi"/>
            </w:rPr>
            <w:fldChar w:fldCharType="end"/>
          </w:r>
          <w:r>
            <w:rPr>
              <w:rFonts w:cstheme="minorHAnsi"/>
            </w:rPr>
            <w:fldChar w:fldCharType="end"/>
          </w:r>
        </w:p>
        <w:p>
          <w:pPr>
            <w:pStyle w:val="31"/>
            <w:rPr>
              <w:rFonts w:eastAsiaTheme="minorEastAsia" w:cstheme="minorHAnsi"/>
              <w:color w:val="auto"/>
              <w:sz w:val="22"/>
              <w:szCs w:val="22"/>
            </w:rPr>
          </w:pPr>
          <w:r>
            <w:fldChar w:fldCharType="begin"/>
          </w:r>
          <w:r>
            <w:instrText xml:space="preserve"> HYPERLINK \l "_Toc96685239" </w:instrText>
          </w:r>
          <w:r>
            <w:fldChar w:fldCharType="separate"/>
          </w:r>
          <w:r>
            <w:rPr>
              <w:rStyle w:val="45"/>
              <w:rFonts w:cstheme="minorHAnsi"/>
            </w:rPr>
            <w:t>Community Emissions Protocol</w:t>
          </w:r>
          <w:r>
            <w:rPr>
              <w:rFonts w:cstheme="minorHAnsi"/>
            </w:rPr>
            <w:tab/>
          </w:r>
          <w:r>
            <w:rPr>
              <w:rFonts w:cstheme="minorHAnsi"/>
            </w:rPr>
            <w:fldChar w:fldCharType="begin"/>
          </w:r>
          <w:r>
            <w:rPr>
              <w:rFonts w:cstheme="minorHAnsi"/>
            </w:rPr>
            <w:instrText xml:space="preserve"> PAGEREF _Toc96685239 \h </w:instrText>
          </w:r>
          <w:r>
            <w:rPr>
              <w:rFonts w:cstheme="minorHAnsi"/>
            </w:rPr>
            <w:fldChar w:fldCharType="separate"/>
          </w:r>
          <w:r>
            <w:rPr>
              <w:rFonts w:cstheme="minorHAnsi"/>
            </w:rPr>
            <w:t>14</w:t>
          </w:r>
          <w:r>
            <w:rPr>
              <w:rFonts w:cstheme="minorHAnsi"/>
            </w:rPr>
            <w:fldChar w:fldCharType="end"/>
          </w:r>
          <w:r>
            <w:rPr>
              <w:rFonts w:cstheme="minorHAnsi"/>
            </w:rPr>
            <w:fldChar w:fldCharType="end"/>
          </w:r>
        </w:p>
        <w:p>
          <w:pPr>
            <w:pStyle w:val="31"/>
            <w:rPr>
              <w:rFonts w:eastAsiaTheme="minorEastAsia" w:cstheme="minorHAnsi"/>
              <w:color w:val="auto"/>
              <w:sz w:val="22"/>
              <w:szCs w:val="22"/>
            </w:rPr>
          </w:pPr>
          <w:r>
            <w:fldChar w:fldCharType="begin"/>
          </w:r>
          <w:r>
            <w:instrText xml:space="preserve"> HYPERLINK \l "_Toc96685240" </w:instrText>
          </w:r>
          <w:r>
            <w:fldChar w:fldCharType="separate"/>
          </w:r>
          <w:r>
            <w:rPr>
              <w:rStyle w:val="45"/>
              <w:rFonts w:cstheme="minorHAnsi"/>
            </w:rPr>
            <w:t>Quantifying Greenhouse Gas Emissions</w:t>
          </w:r>
          <w:r>
            <w:rPr>
              <w:rFonts w:cstheme="minorHAnsi"/>
            </w:rPr>
            <w:tab/>
          </w:r>
          <w:r>
            <w:rPr>
              <w:rFonts w:cstheme="minorHAnsi"/>
            </w:rPr>
            <w:fldChar w:fldCharType="begin"/>
          </w:r>
          <w:r>
            <w:rPr>
              <w:rFonts w:cstheme="minorHAnsi"/>
            </w:rPr>
            <w:instrText xml:space="preserve"> PAGEREF _Toc96685240 \h </w:instrText>
          </w:r>
          <w:r>
            <w:rPr>
              <w:rFonts w:cstheme="minorHAnsi"/>
            </w:rPr>
            <w:fldChar w:fldCharType="separate"/>
          </w:r>
          <w:r>
            <w:rPr>
              <w:rFonts w:cstheme="minorHAnsi"/>
            </w:rPr>
            <w:t>14</w:t>
          </w:r>
          <w:r>
            <w:rPr>
              <w:rFonts w:cstheme="minorHAnsi"/>
            </w:rPr>
            <w:fldChar w:fldCharType="end"/>
          </w:r>
          <w:r>
            <w:rPr>
              <w:rFonts w:cstheme="minorHAnsi"/>
            </w:rPr>
            <w:fldChar w:fldCharType="end"/>
          </w:r>
        </w:p>
        <w:p>
          <w:pPr>
            <w:pStyle w:val="32"/>
            <w:rPr>
              <w:rFonts w:eastAsiaTheme="minorEastAsia" w:cstheme="minorHAnsi"/>
              <w:color w:val="auto"/>
              <w:sz w:val="22"/>
              <w:szCs w:val="22"/>
            </w:rPr>
          </w:pPr>
          <w:r>
            <w:fldChar w:fldCharType="begin"/>
          </w:r>
          <w:r>
            <w:instrText xml:space="preserve"> HYPERLINK \l "_Toc96685241" </w:instrText>
          </w:r>
          <w:r>
            <w:fldChar w:fldCharType="separate"/>
          </w:r>
          <w:r>
            <w:rPr>
              <w:rStyle w:val="45"/>
              <w:rFonts w:cstheme="minorHAnsi"/>
            </w:rPr>
            <w:t>Sources and Activities</w:t>
          </w:r>
          <w:r>
            <w:rPr>
              <w:rFonts w:cstheme="minorHAnsi"/>
            </w:rPr>
            <w:tab/>
          </w:r>
          <w:r>
            <w:rPr>
              <w:rFonts w:cstheme="minorHAnsi"/>
            </w:rPr>
            <w:fldChar w:fldCharType="begin"/>
          </w:r>
          <w:r>
            <w:rPr>
              <w:rFonts w:cstheme="minorHAnsi"/>
            </w:rPr>
            <w:instrText xml:space="preserve"> PAGEREF _Toc96685241 \h </w:instrText>
          </w:r>
          <w:r>
            <w:rPr>
              <w:rFonts w:cstheme="minorHAnsi"/>
            </w:rPr>
            <w:fldChar w:fldCharType="separate"/>
          </w:r>
          <w:r>
            <w:rPr>
              <w:rFonts w:cstheme="minorHAnsi"/>
            </w:rPr>
            <w:t>14</w:t>
          </w:r>
          <w:r>
            <w:rPr>
              <w:rFonts w:cstheme="minorHAnsi"/>
            </w:rPr>
            <w:fldChar w:fldCharType="end"/>
          </w:r>
          <w:r>
            <w:rPr>
              <w:rFonts w:cstheme="minorHAnsi"/>
            </w:rPr>
            <w:fldChar w:fldCharType="end"/>
          </w:r>
        </w:p>
        <w:p>
          <w:pPr>
            <w:pStyle w:val="32"/>
            <w:rPr>
              <w:rFonts w:eastAsiaTheme="minorEastAsia" w:cstheme="minorHAnsi"/>
              <w:color w:val="auto"/>
              <w:sz w:val="22"/>
              <w:szCs w:val="22"/>
            </w:rPr>
          </w:pPr>
          <w:r>
            <w:fldChar w:fldCharType="begin"/>
          </w:r>
          <w:r>
            <w:instrText xml:space="preserve"> HYPERLINK \l "_Toc96685242" </w:instrText>
          </w:r>
          <w:r>
            <w:fldChar w:fldCharType="separate"/>
          </w:r>
          <w:r>
            <w:rPr>
              <w:rStyle w:val="45"/>
              <w:rFonts w:cstheme="minorHAnsi"/>
            </w:rPr>
            <w:t>Base Year</w:t>
          </w:r>
          <w:r>
            <w:rPr>
              <w:rFonts w:cstheme="minorHAnsi"/>
            </w:rPr>
            <w:tab/>
          </w:r>
          <w:r>
            <w:rPr>
              <w:rFonts w:cstheme="minorHAnsi"/>
            </w:rPr>
            <w:fldChar w:fldCharType="begin"/>
          </w:r>
          <w:r>
            <w:rPr>
              <w:rFonts w:cstheme="minorHAnsi"/>
            </w:rPr>
            <w:instrText xml:space="preserve"> PAGEREF _Toc96685242 \h </w:instrText>
          </w:r>
          <w:r>
            <w:rPr>
              <w:rFonts w:cstheme="minorHAnsi"/>
            </w:rPr>
            <w:fldChar w:fldCharType="separate"/>
          </w:r>
          <w:r>
            <w:rPr>
              <w:rFonts w:cstheme="minorHAnsi"/>
            </w:rPr>
            <w:t>15</w:t>
          </w:r>
          <w:r>
            <w:rPr>
              <w:rFonts w:cstheme="minorHAnsi"/>
            </w:rPr>
            <w:fldChar w:fldCharType="end"/>
          </w:r>
          <w:r>
            <w:rPr>
              <w:rFonts w:cstheme="minorHAnsi"/>
            </w:rPr>
            <w:fldChar w:fldCharType="end"/>
          </w:r>
        </w:p>
        <w:p>
          <w:pPr>
            <w:pStyle w:val="32"/>
            <w:rPr>
              <w:rFonts w:eastAsiaTheme="minorEastAsia" w:cstheme="minorHAnsi"/>
              <w:color w:val="auto"/>
              <w:sz w:val="22"/>
              <w:szCs w:val="22"/>
            </w:rPr>
          </w:pPr>
          <w:r>
            <w:fldChar w:fldCharType="begin"/>
          </w:r>
          <w:r>
            <w:instrText xml:space="preserve"> HYPERLINK \l "_Toc96685243" </w:instrText>
          </w:r>
          <w:r>
            <w:fldChar w:fldCharType="separate"/>
          </w:r>
          <w:r>
            <w:rPr>
              <w:rStyle w:val="45"/>
              <w:rFonts w:cstheme="minorHAnsi"/>
            </w:rPr>
            <w:t>Quantification Methods</w:t>
          </w:r>
          <w:r>
            <w:rPr>
              <w:rFonts w:cstheme="minorHAnsi"/>
            </w:rPr>
            <w:tab/>
          </w:r>
          <w:r>
            <w:rPr>
              <w:rFonts w:cstheme="minorHAnsi"/>
            </w:rPr>
            <w:fldChar w:fldCharType="begin"/>
          </w:r>
          <w:r>
            <w:rPr>
              <w:rFonts w:cstheme="minorHAnsi"/>
            </w:rPr>
            <w:instrText xml:space="preserve"> PAGEREF _Toc96685243 \h </w:instrText>
          </w:r>
          <w:r>
            <w:rPr>
              <w:rFonts w:cstheme="minorHAnsi"/>
            </w:rPr>
            <w:fldChar w:fldCharType="separate"/>
          </w:r>
          <w:r>
            <w:rPr>
              <w:rFonts w:cstheme="minorHAnsi"/>
            </w:rPr>
            <w:t>15</w:t>
          </w:r>
          <w:r>
            <w:rPr>
              <w:rFonts w:cstheme="minorHAnsi"/>
            </w:rPr>
            <w:fldChar w:fldCharType="end"/>
          </w:r>
          <w:r>
            <w:rPr>
              <w:rFonts w:cstheme="minorHAnsi"/>
            </w:rPr>
            <w:fldChar w:fldCharType="end"/>
          </w:r>
        </w:p>
        <w:p>
          <w:pPr>
            <w:pStyle w:val="30"/>
            <w:tabs>
              <w:tab w:val="right" w:leader="dot" w:pos="9350"/>
            </w:tabs>
            <w:rPr>
              <w:rFonts w:eastAsiaTheme="minorEastAsia" w:cstheme="minorHAnsi"/>
              <w:b w:val="0"/>
              <w:color w:val="auto"/>
              <w:sz w:val="22"/>
              <w:szCs w:val="22"/>
            </w:rPr>
          </w:pPr>
          <w:r>
            <w:fldChar w:fldCharType="begin"/>
          </w:r>
          <w:r>
            <w:instrText xml:space="preserve"> HYPERLINK \l "_Toc96685244" </w:instrText>
          </w:r>
          <w:r>
            <w:fldChar w:fldCharType="separate"/>
          </w:r>
          <w:r>
            <w:rPr>
              <w:rStyle w:val="45"/>
              <w:rFonts w:cstheme="minorHAnsi"/>
            </w:rPr>
            <w:t>Community Emissions Inventory Results</w:t>
          </w:r>
          <w:r>
            <w:rPr>
              <w:rFonts w:cstheme="minorHAnsi"/>
            </w:rPr>
            <w:tab/>
          </w:r>
          <w:r>
            <w:rPr>
              <w:rFonts w:cstheme="minorHAnsi"/>
            </w:rPr>
            <w:fldChar w:fldCharType="begin"/>
          </w:r>
          <w:r>
            <w:rPr>
              <w:rFonts w:cstheme="minorHAnsi"/>
            </w:rPr>
            <w:instrText xml:space="preserve"> PAGEREF _Toc96685244 \h </w:instrText>
          </w:r>
          <w:r>
            <w:rPr>
              <w:rFonts w:cstheme="minorHAnsi"/>
            </w:rPr>
            <w:fldChar w:fldCharType="separate"/>
          </w:r>
          <w:r>
            <w:rPr>
              <w:rFonts w:cstheme="minorHAnsi"/>
            </w:rPr>
            <w:t>16</w:t>
          </w:r>
          <w:r>
            <w:rPr>
              <w:rFonts w:cstheme="minorHAnsi"/>
            </w:rPr>
            <w:fldChar w:fldCharType="end"/>
          </w:r>
          <w:r>
            <w:rPr>
              <w:rFonts w:cstheme="minorHAnsi"/>
            </w:rPr>
            <w:fldChar w:fldCharType="end"/>
          </w:r>
        </w:p>
        <w:p>
          <w:pPr>
            <w:pStyle w:val="31"/>
            <w:rPr>
              <w:rFonts w:eastAsiaTheme="minorEastAsia" w:cstheme="minorHAnsi"/>
              <w:color w:val="auto"/>
              <w:sz w:val="22"/>
              <w:szCs w:val="22"/>
            </w:rPr>
          </w:pPr>
          <w:r>
            <w:fldChar w:fldCharType="begin"/>
          </w:r>
          <w:r>
            <w:instrText xml:space="preserve"> HYPERLINK \l "_Toc96685245" </w:instrText>
          </w:r>
          <w:r>
            <w:fldChar w:fldCharType="separate"/>
          </w:r>
          <w:r>
            <w:rPr>
              <w:rStyle w:val="45"/>
              <w:rFonts w:cstheme="minorHAnsi"/>
            </w:rPr>
            <w:t>Next Steps</w:t>
          </w:r>
          <w:r>
            <w:rPr>
              <w:rFonts w:cstheme="minorHAnsi"/>
            </w:rPr>
            <w:tab/>
          </w:r>
          <w:r>
            <w:rPr>
              <w:rFonts w:cstheme="minorHAnsi"/>
            </w:rPr>
            <w:fldChar w:fldCharType="begin"/>
          </w:r>
          <w:r>
            <w:rPr>
              <w:rFonts w:cstheme="minorHAnsi"/>
            </w:rPr>
            <w:instrText xml:space="preserve"> PAGEREF _Toc96685245 \h </w:instrText>
          </w:r>
          <w:r>
            <w:rPr>
              <w:rFonts w:cstheme="minorHAnsi"/>
            </w:rPr>
            <w:fldChar w:fldCharType="separate"/>
          </w:r>
          <w:r>
            <w:rPr>
              <w:rFonts w:cstheme="minorHAnsi"/>
            </w:rPr>
            <w:t>17</w:t>
          </w:r>
          <w:r>
            <w:rPr>
              <w:rFonts w:cstheme="minorHAnsi"/>
            </w:rPr>
            <w:fldChar w:fldCharType="end"/>
          </w:r>
          <w:r>
            <w:rPr>
              <w:rFonts w:cstheme="minorHAnsi"/>
            </w:rPr>
            <w:fldChar w:fldCharType="end"/>
          </w:r>
        </w:p>
        <w:p>
          <w:pPr>
            <w:pStyle w:val="30"/>
            <w:tabs>
              <w:tab w:val="right" w:leader="dot" w:pos="9350"/>
            </w:tabs>
            <w:rPr>
              <w:rFonts w:eastAsiaTheme="minorEastAsia" w:cstheme="minorHAnsi"/>
              <w:b w:val="0"/>
              <w:color w:val="auto"/>
              <w:sz w:val="22"/>
              <w:szCs w:val="22"/>
            </w:rPr>
          </w:pPr>
          <w:r>
            <w:fldChar w:fldCharType="begin"/>
          </w:r>
          <w:r>
            <w:instrText xml:space="preserve"> HYPERLINK \l "_Toc96685246" </w:instrText>
          </w:r>
          <w:r>
            <w:fldChar w:fldCharType="separate"/>
          </w:r>
          <w:r>
            <w:rPr>
              <w:rStyle w:val="45"/>
              <w:rFonts w:cstheme="minorHAnsi"/>
            </w:rPr>
            <w:t>Conclusion</w:t>
          </w:r>
          <w:r>
            <w:rPr>
              <w:rFonts w:cstheme="minorHAnsi"/>
            </w:rPr>
            <w:tab/>
          </w:r>
          <w:r>
            <w:rPr>
              <w:rFonts w:cstheme="minorHAnsi"/>
            </w:rPr>
            <w:fldChar w:fldCharType="begin"/>
          </w:r>
          <w:r>
            <w:rPr>
              <w:rFonts w:cstheme="minorHAnsi"/>
            </w:rPr>
            <w:instrText xml:space="preserve"> PAGEREF _Toc96685246 \h </w:instrText>
          </w:r>
          <w:r>
            <w:rPr>
              <w:rFonts w:cstheme="minorHAnsi"/>
            </w:rPr>
            <w:fldChar w:fldCharType="separate"/>
          </w:r>
          <w:r>
            <w:rPr>
              <w:rFonts w:cstheme="minorHAnsi"/>
            </w:rPr>
            <w:t>17</w:t>
          </w:r>
          <w:r>
            <w:rPr>
              <w:rFonts w:cstheme="minorHAnsi"/>
            </w:rPr>
            <w:fldChar w:fldCharType="end"/>
          </w:r>
          <w:r>
            <w:rPr>
              <w:rFonts w:cstheme="minorHAnsi"/>
            </w:rPr>
            <w:fldChar w:fldCharType="end"/>
          </w:r>
        </w:p>
        <w:p>
          <w:pPr>
            <w:pStyle w:val="30"/>
            <w:tabs>
              <w:tab w:val="right" w:leader="dot" w:pos="9350"/>
            </w:tabs>
            <w:rPr>
              <w:rFonts w:eastAsiaTheme="minorEastAsia" w:cstheme="minorHAnsi"/>
              <w:b w:val="0"/>
              <w:color w:val="auto"/>
              <w:sz w:val="22"/>
              <w:szCs w:val="22"/>
            </w:rPr>
          </w:pPr>
          <w:r>
            <w:fldChar w:fldCharType="begin"/>
          </w:r>
          <w:r>
            <w:instrText xml:space="preserve"> HYPERLINK \l "_Toc96685247" </w:instrText>
          </w:r>
          <w:r>
            <w:fldChar w:fldCharType="separate"/>
          </w:r>
          <w:r>
            <w:rPr>
              <w:rStyle w:val="45"/>
              <w:rFonts w:cstheme="minorHAnsi"/>
            </w:rPr>
            <w:t>Appendix: Methodology Details</w:t>
          </w:r>
          <w:r>
            <w:rPr>
              <w:rFonts w:cstheme="minorHAnsi"/>
            </w:rPr>
            <w:tab/>
          </w:r>
          <w:r>
            <w:rPr>
              <w:rFonts w:cstheme="minorHAnsi"/>
            </w:rPr>
            <w:fldChar w:fldCharType="begin"/>
          </w:r>
          <w:r>
            <w:rPr>
              <w:rFonts w:cstheme="minorHAnsi"/>
            </w:rPr>
            <w:instrText xml:space="preserve"> PAGEREF _Toc96685247 \h </w:instrText>
          </w:r>
          <w:r>
            <w:rPr>
              <w:rFonts w:cstheme="minorHAnsi"/>
            </w:rPr>
            <w:fldChar w:fldCharType="separate"/>
          </w:r>
          <w:r>
            <w:rPr>
              <w:rFonts w:cstheme="minorHAnsi"/>
            </w:rPr>
            <w:t>19</w:t>
          </w:r>
          <w:r>
            <w:rPr>
              <w:rFonts w:cstheme="minorHAnsi"/>
            </w:rPr>
            <w:fldChar w:fldCharType="end"/>
          </w:r>
          <w:r>
            <w:rPr>
              <w:rFonts w:cstheme="minorHAnsi"/>
            </w:rPr>
            <w:fldChar w:fldCharType="end"/>
          </w:r>
        </w:p>
        <w:p>
          <w:pPr>
            <w:pStyle w:val="31"/>
            <w:rPr>
              <w:rFonts w:eastAsiaTheme="minorEastAsia" w:cstheme="minorHAnsi"/>
              <w:color w:val="auto"/>
              <w:sz w:val="22"/>
              <w:szCs w:val="22"/>
            </w:rPr>
          </w:pPr>
          <w:r>
            <w:fldChar w:fldCharType="begin"/>
          </w:r>
          <w:r>
            <w:instrText xml:space="preserve"> HYPERLINK \l "_Toc96685248" </w:instrText>
          </w:r>
          <w:r>
            <w:fldChar w:fldCharType="separate"/>
          </w:r>
          <w:r>
            <w:rPr>
              <w:rStyle w:val="45"/>
              <w:rFonts w:cstheme="minorHAnsi"/>
            </w:rPr>
            <w:t>Energy</w:t>
          </w:r>
          <w:r>
            <w:rPr>
              <w:rFonts w:cstheme="minorHAnsi"/>
            </w:rPr>
            <w:tab/>
          </w:r>
          <w:r>
            <w:rPr>
              <w:rFonts w:cstheme="minorHAnsi"/>
            </w:rPr>
            <w:fldChar w:fldCharType="begin"/>
          </w:r>
          <w:r>
            <w:rPr>
              <w:rFonts w:cstheme="minorHAnsi"/>
            </w:rPr>
            <w:instrText xml:space="preserve"> PAGEREF _Toc96685248 \h </w:instrText>
          </w:r>
          <w:r>
            <w:rPr>
              <w:rFonts w:cstheme="minorHAnsi"/>
            </w:rPr>
            <w:fldChar w:fldCharType="separate"/>
          </w:r>
          <w:r>
            <w:rPr>
              <w:rFonts w:cstheme="minorHAnsi"/>
            </w:rPr>
            <w:t>19</w:t>
          </w:r>
          <w:r>
            <w:rPr>
              <w:rFonts w:cstheme="minorHAnsi"/>
            </w:rPr>
            <w:fldChar w:fldCharType="end"/>
          </w:r>
          <w:r>
            <w:rPr>
              <w:rFonts w:cstheme="minorHAnsi"/>
            </w:rPr>
            <w:fldChar w:fldCharType="end"/>
          </w:r>
        </w:p>
        <w:p>
          <w:pPr>
            <w:pStyle w:val="31"/>
            <w:rPr>
              <w:rFonts w:eastAsiaTheme="minorEastAsia" w:cstheme="minorHAnsi"/>
              <w:color w:val="auto"/>
              <w:sz w:val="22"/>
              <w:szCs w:val="22"/>
            </w:rPr>
          </w:pPr>
          <w:r>
            <w:fldChar w:fldCharType="begin"/>
          </w:r>
          <w:r>
            <w:instrText xml:space="preserve"> HYPERLINK \l "_Toc96685249" </w:instrText>
          </w:r>
          <w:r>
            <w:fldChar w:fldCharType="separate"/>
          </w:r>
          <w:r>
            <w:rPr>
              <w:rStyle w:val="45"/>
              <w:rFonts w:cstheme="minorHAnsi"/>
            </w:rPr>
            <w:t>Transportation</w:t>
          </w:r>
          <w:r>
            <w:rPr>
              <w:rFonts w:cstheme="minorHAnsi"/>
            </w:rPr>
            <w:tab/>
          </w:r>
          <w:r>
            <w:rPr>
              <w:rFonts w:cstheme="minorHAnsi"/>
            </w:rPr>
            <w:fldChar w:fldCharType="begin"/>
          </w:r>
          <w:r>
            <w:rPr>
              <w:rFonts w:cstheme="minorHAnsi"/>
            </w:rPr>
            <w:instrText xml:space="preserve"> PAGEREF _Toc96685249 \h </w:instrText>
          </w:r>
          <w:r>
            <w:rPr>
              <w:rFonts w:cstheme="minorHAnsi"/>
            </w:rPr>
            <w:fldChar w:fldCharType="separate"/>
          </w:r>
          <w:r>
            <w:rPr>
              <w:rFonts w:cstheme="minorHAnsi"/>
            </w:rPr>
            <w:t>20</w:t>
          </w:r>
          <w:r>
            <w:rPr>
              <w:rFonts w:cstheme="minorHAnsi"/>
            </w:rPr>
            <w:fldChar w:fldCharType="end"/>
          </w:r>
          <w:r>
            <w:rPr>
              <w:rFonts w:cstheme="minorHAnsi"/>
            </w:rPr>
            <w:fldChar w:fldCharType="end"/>
          </w:r>
        </w:p>
        <w:p>
          <w:pPr>
            <w:pStyle w:val="31"/>
            <w:rPr>
              <w:rFonts w:eastAsiaTheme="minorEastAsia" w:cstheme="minorHAnsi"/>
              <w:color w:val="auto"/>
              <w:sz w:val="22"/>
              <w:szCs w:val="22"/>
            </w:rPr>
          </w:pPr>
          <w:r>
            <w:fldChar w:fldCharType="begin"/>
          </w:r>
          <w:r>
            <w:instrText xml:space="preserve"> HYPERLINK \l "_Toc96685250" </w:instrText>
          </w:r>
          <w:r>
            <w:fldChar w:fldCharType="separate"/>
          </w:r>
          <w:r>
            <w:rPr>
              <w:rStyle w:val="45"/>
              <w:rFonts w:cstheme="minorHAnsi"/>
            </w:rPr>
            <w:t>Wastewater</w:t>
          </w:r>
          <w:r>
            <w:rPr>
              <w:rFonts w:cstheme="minorHAnsi"/>
            </w:rPr>
            <w:tab/>
          </w:r>
          <w:r>
            <w:rPr>
              <w:rFonts w:cstheme="minorHAnsi"/>
            </w:rPr>
            <w:fldChar w:fldCharType="begin"/>
          </w:r>
          <w:r>
            <w:rPr>
              <w:rFonts w:cstheme="minorHAnsi"/>
            </w:rPr>
            <w:instrText xml:space="preserve"> PAGEREF _Toc96685250 \h </w:instrText>
          </w:r>
          <w:r>
            <w:rPr>
              <w:rFonts w:cstheme="minorHAnsi"/>
            </w:rPr>
            <w:fldChar w:fldCharType="separate"/>
          </w:r>
          <w:r>
            <w:rPr>
              <w:rFonts w:cstheme="minorHAnsi"/>
            </w:rPr>
            <w:t>20</w:t>
          </w:r>
          <w:r>
            <w:rPr>
              <w:rFonts w:cstheme="minorHAnsi"/>
            </w:rPr>
            <w:fldChar w:fldCharType="end"/>
          </w:r>
          <w:r>
            <w:rPr>
              <w:rFonts w:cstheme="minorHAnsi"/>
            </w:rPr>
            <w:fldChar w:fldCharType="end"/>
          </w:r>
        </w:p>
        <w:p>
          <w:pPr>
            <w:pStyle w:val="31"/>
            <w:rPr>
              <w:rFonts w:eastAsiaTheme="minorEastAsia" w:cstheme="minorHAnsi"/>
              <w:color w:val="auto"/>
              <w:sz w:val="22"/>
              <w:szCs w:val="22"/>
            </w:rPr>
          </w:pPr>
          <w:r>
            <w:fldChar w:fldCharType="begin"/>
          </w:r>
          <w:r>
            <w:instrText xml:space="preserve"> HYPERLINK \l "_Toc96685251" </w:instrText>
          </w:r>
          <w:r>
            <w:fldChar w:fldCharType="separate"/>
          </w:r>
          <w:r>
            <w:rPr>
              <w:rStyle w:val="45"/>
              <w:rFonts w:cstheme="minorHAnsi"/>
            </w:rPr>
            <w:t>Potable Water</w:t>
          </w:r>
          <w:r>
            <w:rPr>
              <w:rFonts w:cstheme="minorHAnsi"/>
            </w:rPr>
            <w:tab/>
          </w:r>
          <w:r>
            <w:rPr>
              <w:rFonts w:cstheme="minorHAnsi"/>
            </w:rPr>
            <w:fldChar w:fldCharType="begin"/>
          </w:r>
          <w:r>
            <w:rPr>
              <w:rFonts w:cstheme="minorHAnsi"/>
            </w:rPr>
            <w:instrText xml:space="preserve"> PAGEREF _Toc96685251 \h </w:instrText>
          </w:r>
          <w:r>
            <w:rPr>
              <w:rFonts w:cstheme="minorHAnsi"/>
            </w:rPr>
            <w:fldChar w:fldCharType="separate"/>
          </w:r>
          <w:r>
            <w:rPr>
              <w:rFonts w:cstheme="minorHAnsi"/>
            </w:rPr>
            <w:t>21</w:t>
          </w:r>
          <w:r>
            <w:rPr>
              <w:rFonts w:cstheme="minorHAnsi"/>
            </w:rPr>
            <w:fldChar w:fldCharType="end"/>
          </w:r>
          <w:r>
            <w:rPr>
              <w:rFonts w:cstheme="minorHAnsi"/>
            </w:rPr>
            <w:fldChar w:fldCharType="end"/>
          </w:r>
        </w:p>
        <w:p>
          <w:pPr>
            <w:pStyle w:val="31"/>
            <w:rPr>
              <w:rFonts w:eastAsiaTheme="minorEastAsia" w:cstheme="minorHAnsi"/>
              <w:color w:val="auto"/>
              <w:sz w:val="22"/>
              <w:szCs w:val="22"/>
            </w:rPr>
          </w:pPr>
          <w:r>
            <w:fldChar w:fldCharType="begin"/>
          </w:r>
          <w:r>
            <w:instrText xml:space="preserve"> HYPERLINK \l "_Toc96685252" </w:instrText>
          </w:r>
          <w:r>
            <w:fldChar w:fldCharType="separate"/>
          </w:r>
          <w:r>
            <w:rPr>
              <w:rStyle w:val="45"/>
              <w:rFonts w:cstheme="minorHAnsi"/>
            </w:rPr>
            <w:t>Solid Waste</w:t>
          </w:r>
          <w:r>
            <w:rPr>
              <w:rFonts w:cstheme="minorHAnsi"/>
            </w:rPr>
            <w:tab/>
          </w:r>
          <w:r>
            <w:rPr>
              <w:rFonts w:cstheme="minorHAnsi"/>
            </w:rPr>
            <w:fldChar w:fldCharType="begin"/>
          </w:r>
          <w:r>
            <w:rPr>
              <w:rFonts w:cstheme="minorHAnsi"/>
            </w:rPr>
            <w:instrText xml:space="preserve"> PAGEREF _Toc96685252 \h </w:instrText>
          </w:r>
          <w:r>
            <w:rPr>
              <w:rFonts w:cstheme="minorHAnsi"/>
            </w:rPr>
            <w:fldChar w:fldCharType="separate"/>
          </w:r>
          <w:r>
            <w:rPr>
              <w:rFonts w:cstheme="minorHAnsi"/>
            </w:rPr>
            <w:t>21</w:t>
          </w:r>
          <w:r>
            <w:rPr>
              <w:rFonts w:cstheme="minorHAnsi"/>
            </w:rPr>
            <w:fldChar w:fldCharType="end"/>
          </w:r>
          <w:r>
            <w:rPr>
              <w:rFonts w:cstheme="minorHAnsi"/>
            </w:rPr>
            <w:fldChar w:fldCharType="end"/>
          </w:r>
        </w:p>
        <w:p>
          <w:pPr>
            <w:pStyle w:val="31"/>
            <w:rPr>
              <w:rFonts w:eastAsiaTheme="minorEastAsia" w:cstheme="minorHAnsi"/>
              <w:color w:val="auto"/>
              <w:sz w:val="22"/>
              <w:szCs w:val="22"/>
            </w:rPr>
          </w:pPr>
          <w:r>
            <w:fldChar w:fldCharType="begin"/>
          </w:r>
          <w:r>
            <w:instrText xml:space="preserve"> HYPERLINK \l "_Toc96685253" </w:instrText>
          </w:r>
          <w:r>
            <w:fldChar w:fldCharType="separate"/>
          </w:r>
          <w:r>
            <w:rPr>
              <w:rStyle w:val="45"/>
              <w:rFonts w:cstheme="minorHAnsi"/>
            </w:rPr>
            <w:t>Inventory Calculations</w:t>
          </w:r>
          <w:r>
            <w:rPr>
              <w:rFonts w:cstheme="minorHAnsi"/>
            </w:rPr>
            <w:tab/>
          </w:r>
          <w:r>
            <w:rPr>
              <w:rFonts w:cstheme="minorHAnsi"/>
            </w:rPr>
            <w:fldChar w:fldCharType="begin"/>
          </w:r>
          <w:r>
            <w:rPr>
              <w:rFonts w:cstheme="minorHAnsi"/>
            </w:rPr>
            <w:instrText xml:space="preserve"> PAGEREF _Toc96685253 \h </w:instrText>
          </w:r>
          <w:r>
            <w:rPr>
              <w:rFonts w:cstheme="minorHAnsi"/>
            </w:rPr>
            <w:fldChar w:fldCharType="separate"/>
          </w:r>
          <w:r>
            <w:rPr>
              <w:rFonts w:cstheme="minorHAnsi"/>
            </w:rPr>
            <w:t>21</w:t>
          </w:r>
          <w:r>
            <w:rPr>
              <w:rFonts w:cstheme="minorHAnsi"/>
            </w:rPr>
            <w:fldChar w:fldCharType="end"/>
          </w:r>
          <w:r>
            <w:rPr>
              <w:rFonts w:cstheme="minorHAnsi"/>
            </w:rPr>
            <w:fldChar w:fldCharType="end"/>
          </w:r>
        </w:p>
        <w:p>
          <w:r>
            <w:rPr>
              <w:rFonts w:asciiTheme="minorHAnsi" w:hAnsiTheme="minorHAnsi" w:cstheme="minorHAnsi"/>
              <w:b/>
              <w:bCs/>
            </w:rPr>
            <w:fldChar w:fldCharType="end"/>
          </w:r>
        </w:p>
      </w:sdtContent>
    </w:sdt>
    <w:p>
      <w:pPr>
        <w:jc w:val="right"/>
        <w:rPr>
          <w:rFonts w:ascii="Calibri" w:hAnsi="Calibri" w:eastAsia="Calibri" w:cs="Calibri"/>
          <w:sz w:val="22"/>
          <w:szCs w:val="22"/>
        </w:rPr>
      </w:pPr>
    </w:p>
    <w:p>
      <w:pPr>
        <w:pStyle w:val="2"/>
        <w:rPr>
          <w:color w:val="00666D"/>
        </w:rPr>
      </w:pPr>
      <w:bookmarkStart w:id="3" w:name="_Toc96685229"/>
      <w:r>
        <w:rPr>
          <w:color w:val="00666D"/>
        </w:rPr>
        <w:t>Tables and Figures</w:t>
      </w:r>
      <w:bookmarkEnd w:id="3"/>
    </w:p>
    <w:p>
      <w:pPr>
        <w:pStyle w:val="3"/>
        <w:rPr>
          <w:color w:val="00666D"/>
        </w:rPr>
      </w:pPr>
      <w:bookmarkStart w:id="4" w:name="_Toc96685230"/>
      <w:r>
        <w:rPr>
          <w:color w:val="00666D"/>
        </w:rPr>
        <w:t>List of Tables</w:t>
      </w:r>
      <w:bookmarkEnd w:id="4"/>
    </w:p>
    <w:p>
      <w:pPr>
        <w:pStyle w:val="28"/>
        <w:tabs>
          <w:tab w:val="right" w:leader="dot" w:pos="9350"/>
        </w:tabs>
        <w:rPr>
          <w:rFonts w:asciiTheme="minorHAnsi" w:hAnsiTheme="minorHAnsi" w:eastAsiaTheme="minorEastAsia" w:cstheme="minorHAnsi"/>
          <w:color w:val="auto"/>
          <w:szCs w:val="22"/>
        </w:rPr>
      </w:pPr>
      <w:r>
        <w:fldChar w:fldCharType="begin"/>
      </w:r>
      <w:r>
        <w:instrText xml:space="preserve"> HYPERLINK \l "_Toc77692700" </w:instrText>
      </w:r>
      <w:r>
        <w:fldChar w:fldCharType="separate"/>
      </w:r>
      <w:r>
        <w:rPr>
          <w:rStyle w:val="45"/>
          <w:rFonts w:asciiTheme="minorHAnsi" w:hAnsiTheme="minorHAnsi" w:cstheme="minorHAnsi"/>
        </w:rPr>
        <w:t>Table 1: Global Warming Potential Values (IPCC,2018)</w:t>
      </w:r>
      <w:r>
        <w:rPr>
          <w:rFonts w:asciiTheme="minorHAnsi" w:hAnsiTheme="minorHAnsi" w:cstheme="minorHAnsi"/>
        </w:rPr>
        <w:tab/>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2</w:t>
      </w:r>
    </w:p>
    <w:p>
      <w:pPr>
        <w:pStyle w:val="28"/>
        <w:tabs>
          <w:tab w:val="right" w:leader="dot" w:pos="9350"/>
        </w:tabs>
        <w:rPr>
          <w:rFonts w:asciiTheme="minorHAnsi" w:hAnsiTheme="minorHAnsi" w:eastAsiaTheme="minorEastAsia" w:cstheme="minorHAnsi"/>
          <w:color w:val="auto"/>
          <w:szCs w:val="22"/>
        </w:rPr>
      </w:pPr>
      <w:r>
        <w:fldChar w:fldCharType="begin"/>
      </w:r>
      <w:r>
        <w:instrText xml:space="preserve"> HYPERLINK \l "_Toc77692701" </w:instrText>
      </w:r>
      <w:r>
        <w:fldChar w:fldCharType="separate"/>
      </w:r>
      <w:r>
        <w:rPr>
          <w:rStyle w:val="45"/>
          <w:rFonts w:asciiTheme="minorHAnsi" w:hAnsiTheme="minorHAnsi" w:cstheme="minorHAnsi"/>
        </w:rPr>
        <w:t>Table 2: Communitywide Emissions Inventory</w:t>
      </w:r>
      <w:r>
        <w:rPr>
          <w:rFonts w:asciiTheme="minorHAnsi" w:hAnsiTheme="minorHAnsi" w:cstheme="minorHAnsi"/>
        </w:rPr>
        <w:tab/>
      </w:r>
      <w:r>
        <w:rPr>
          <w:rFonts w:asciiTheme="minorHAnsi" w:hAnsiTheme="minorHAnsi" w:cstheme="minorHAnsi"/>
        </w:rPr>
        <w:t>15</w:t>
      </w:r>
      <w:r>
        <w:rPr>
          <w:rFonts w:asciiTheme="minorHAnsi" w:hAnsiTheme="minorHAnsi" w:cstheme="minorHAnsi"/>
        </w:rPr>
        <w:fldChar w:fldCharType="end"/>
      </w:r>
    </w:p>
    <w:p>
      <w:pPr>
        <w:pStyle w:val="28"/>
        <w:tabs>
          <w:tab w:val="right" w:leader="dot" w:pos="9350"/>
        </w:tabs>
        <w:rPr>
          <w:rFonts w:asciiTheme="minorHAnsi" w:hAnsiTheme="minorHAnsi" w:eastAsiaTheme="minorEastAsia" w:cstheme="minorHAnsi"/>
          <w:color w:val="auto"/>
          <w:szCs w:val="22"/>
        </w:rPr>
      </w:pPr>
      <w:r>
        <w:fldChar w:fldCharType="begin"/>
      </w:r>
      <w:r>
        <w:instrText xml:space="preserve"> HYPERLINK \l "_Toc77692702" </w:instrText>
      </w:r>
      <w:r>
        <w:fldChar w:fldCharType="separate"/>
      </w:r>
      <w:r>
        <w:rPr>
          <w:rStyle w:val="45"/>
          <w:rFonts w:asciiTheme="minorHAnsi" w:hAnsiTheme="minorHAnsi" w:cstheme="minorHAnsi"/>
        </w:rPr>
        <w:t>Table 3: Energy Data Sources</w:t>
      </w:r>
      <w:r>
        <w:rPr>
          <w:rFonts w:asciiTheme="minorHAnsi" w:hAnsiTheme="minorHAnsi" w:cstheme="minorHAnsi"/>
        </w:rPr>
        <w:tab/>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8</w:t>
      </w:r>
    </w:p>
    <w:p>
      <w:pPr>
        <w:pStyle w:val="28"/>
        <w:tabs>
          <w:tab w:val="right" w:leader="dot" w:pos="9350"/>
        </w:tabs>
        <w:rPr>
          <w:rFonts w:asciiTheme="minorHAnsi" w:hAnsiTheme="minorHAnsi" w:eastAsiaTheme="minorEastAsia" w:cstheme="minorHAnsi"/>
          <w:color w:val="auto"/>
          <w:szCs w:val="22"/>
        </w:rPr>
      </w:pPr>
      <w:r>
        <w:fldChar w:fldCharType="begin"/>
      </w:r>
      <w:r>
        <w:instrText xml:space="preserve"> HYPERLINK \l "_Toc77692703" </w:instrText>
      </w:r>
      <w:r>
        <w:fldChar w:fldCharType="separate"/>
      </w:r>
      <w:r>
        <w:rPr>
          <w:rStyle w:val="45"/>
          <w:rFonts w:asciiTheme="minorHAnsi" w:hAnsiTheme="minorHAnsi" w:cstheme="minorHAnsi"/>
        </w:rPr>
        <w:t>Table 4: Emissions Factors for Electricity Consumption</w:t>
      </w:r>
      <w:r>
        <w:rPr>
          <w:rFonts w:asciiTheme="minorHAnsi" w:hAnsiTheme="minorHAnsi" w:cstheme="minorHAnsi"/>
        </w:rPr>
        <w:tab/>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8</w:t>
      </w:r>
    </w:p>
    <w:p>
      <w:pPr>
        <w:pStyle w:val="28"/>
        <w:tabs>
          <w:tab w:val="right" w:leader="dot" w:pos="9350"/>
        </w:tabs>
        <w:rPr>
          <w:rFonts w:asciiTheme="minorHAnsi" w:hAnsiTheme="minorHAnsi" w:eastAsiaTheme="minorEastAsia" w:cstheme="minorHAnsi"/>
          <w:color w:val="auto"/>
          <w:szCs w:val="22"/>
        </w:rPr>
      </w:pPr>
      <w:r>
        <w:fldChar w:fldCharType="begin"/>
      </w:r>
      <w:r>
        <w:instrText xml:space="preserve"> HYPERLINK \l "_Toc77692704" </w:instrText>
      </w:r>
      <w:r>
        <w:fldChar w:fldCharType="separate"/>
      </w:r>
      <w:r>
        <w:rPr>
          <w:rStyle w:val="45"/>
          <w:rFonts w:asciiTheme="minorHAnsi" w:hAnsiTheme="minorHAnsi" w:cstheme="minorHAnsi"/>
        </w:rPr>
        <w:t>Table 5: Transportation Data Sources</w:t>
      </w:r>
      <w:r>
        <w:rPr>
          <w:rFonts w:asciiTheme="minorHAnsi" w:hAnsiTheme="minorHAnsi" w:cstheme="minorHAnsi"/>
        </w:rPr>
        <w:tab/>
      </w:r>
      <w:r>
        <w:rPr>
          <w:rFonts w:asciiTheme="minorHAnsi" w:hAnsiTheme="minorHAnsi" w:cstheme="minorHAnsi"/>
        </w:rPr>
        <w:fldChar w:fldCharType="end"/>
      </w:r>
      <w:r>
        <w:rPr>
          <w:rFonts w:asciiTheme="minorHAnsi" w:hAnsiTheme="minorHAnsi" w:cstheme="minorHAnsi"/>
        </w:rPr>
        <w:t>19</w:t>
      </w:r>
    </w:p>
    <w:p>
      <w:pPr>
        <w:pStyle w:val="28"/>
        <w:tabs>
          <w:tab w:val="right" w:leader="dot" w:pos="9350"/>
        </w:tabs>
        <w:rPr>
          <w:rFonts w:asciiTheme="minorHAnsi" w:hAnsiTheme="minorHAnsi" w:eastAsiaTheme="minorEastAsia" w:cstheme="minorHAnsi"/>
          <w:color w:val="auto"/>
          <w:szCs w:val="22"/>
        </w:rPr>
      </w:pPr>
      <w:r>
        <w:fldChar w:fldCharType="begin"/>
      </w:r>
      <w:r>
        <w:instrText xml:space="preserve"> HYPERLINK \l "_Toc77692705" </w:instrText>
      </w:r>
      <w:r>
        <w:fldChar w:fldCharType="separate"/>
      </w:r>
      <w:r>
        <w:rPr>
          <w:rStyle w:val="45"/>
          <w:rFonts w:asciiTheme="minorHAnsi" w:hAnsiTheme="minorHAnsi" w:cstheme="minorHAnsi"/>
        </w:rPr>
        <w:t>Table 6: MPG and Emissions Factors by Vehicle Type</w:t>
      </w:r>
      <w:r>
        <w:rPr>
          <w:rFonts w:asciiTheme="minorHAnsi" w:hAnsiTheme="minorHAnsi" w:cstheme="minorHAnsi"/>
        </w:rPr>
        <w:tab/>
      </w:r>
      <w:r>
        <w:rPr>
          <w:rFonts w:asciiTheme="minorHAnsi" w:hAnsiTheme="minorHAnsi" w:cstheme="minorHAnsi"/>
        </w:rPr>
        <w:fldChar w:fldCharType="end"/>
      </w:r>
      <w:r>
        <w:rPr>
          <w:rFonts w:asciiTheme="minorHAnsi" w:hAnsiTheme="minorHAnsi" w:cstheme="minorHAnsi"/>
        </w:rPr>
        <w:t>19</w:t>
      </w:r>
    </w:p>
    <w:p>
      <w:pPr>
        <w:pBdr>
          <w:top w:val="none" w:color="auto" w:sz="0" w:space="0"/>
          <w:left w:val="none" w:color="auto" w:sz="0" w:space="0"/>
          <w:bottom w:val="none" w:color="auto" w:sz="0" w:space="0"/>
          <w:right w:val="none" w:color="auto" w:sz="0" w:space="0"/>
          <w:between w:val="none" w:color="auto" w:sz="0" w:space="0"/>
        </w:pBdr>
        <w:tabs>
          <w:tab w:val="right" w:pos="10214"/>
        </w:tabs>
        <w:rPr>
          <w:rFonts w:asciiTheme="minorHAnsi" w:hAnsiTheme="minorHAnsi" w:cstheme="minorHAnsi"/>
        </w:rPr>
      </w:pPr>
    </w:p>
    <w:p>
      <w:pPr>
        <w:pStyle w:val="3"/>
        <w:rPr>
          <w:color w:val="00666D"/>
        </w:rPr>
      </w:pPr>
      <w:bookmarkStart w:id="5" w:name="_Toc96685231"/>
      <w:r>
        <w:rPr>
          <w:color w:val="00666D"/>
        </w:rPr>
        <w:t>List of Figures</w:t>
      </w:r>
      <w:bookmarkEnd w:id="5"/>
    </w:p>
    <w:p>
      <w:pPr>
        <w:pStyle w:val="28"/>
        <w:tabs>
          <w:tab w:val="right" w:leader="dot" w:pos="9350"/>
        </w:tabs>
        <w:rPr>
          <w:rFonts w:asciiTheme="minorHAnsi" w:hAnsiTheme="minorHAnsi" w:eastAsiaTheme="minorEastAsia" w:cstheme="minorHAnsi"/>
          <w:color w:val="auto"/>
          <w:szCs w:val="22"/>
        </w:rPr>
      </w:pPr>
      <w:r>
        <w:fldChar w:fldCharType="begin"/>
      </w:r>
      <w:r>
        <w:instrText xml:space="preserve"> HYPERLINK "about:blank" \l "_Toc77692695" </w:instrText>
      </w:r>
      <w:r>
        <w:fldChar w:fldCharType="separate"/>
      </w:r>
      <w:r>
        <w:rPr>
          <w:rStyle w:val="45"/>
          <w:rFonts w:asciiTheme="minorHAnsi" w:hAnsiTheme="minorHAnsi" w:cstheme="minorHAnsi"/>
        </w:rPr>
        <w:t>Figure 1: Communitywide Emissions by Sector</w:t>
      </w:r>
      <w:r>
        <w:rPr>
          <w:rFonts w:asciiTheme="minorHAnsi" w:hAnsiTheme="minorHAnsi" w:cstheme="minorHAnsi"/>
        </w:rPr>
        <w:tab/>
      </w:r>
      <w:r>
        <w:rPr>
          <w:rFonts w:asciiTheme="minorHAnsi" w:hAnsiTheme="minorHAnsi" w:cstheme="minorHAnsi"/>
        </w:rPr>
        <w:t>6</w:t>
      </w:r>
      <w:r>
        <w:rPr>
          <w:rFonts w:asciiTheme="minorHAnsi" w:hAnsiTheme="minorHAnsi" w:cstheme="minorHAnsi"/>
        </w:rPr>
        <w:fldChar w:fldCharType="end"/>
      </w:r>
    </w:p>
    <w:p>
      <w:pPr>
        <w:pStyle w:val="28"/>
        <w:tabs>
          <w:tab w:val="right" w:leader="dot" w:pos="9350"/>
        </w:tabs>
        <w:rPr>
          <w:rFonts w:asciiTheme="minorHAnsi" w:hAnsiTheme="minorHAnsi" w:eastAsiaTheme="minorEastAsia" w:cstheme="minorHAnsi"/>
          <w:color w:val="auto"/>
          <w:szCs w:val="22"/>
        </w:rPr>
      </w:pPr>
      <w:r>
        <w:fldChar w:fldCharType="begin"/>
      </w:r>
      <w:r>
        <w:instrText xml:space="preserve"> HYPERLINK "about:blank" \l "_Toc77692696" </w:instrText>
      </w:r>
      <w:r>
        <w:fldChar w:fldCharType="separate"/>
      </w:r>
      <w:r>
        <w:rPr>
          <w:rStyle w:val="45"/>
          <w:rFonts w:asciiTheme="minorHAnsi" w:hAnsiTheme="minorHAnsi" w:cstheme="minorHAnsi"/>
        </w:rPr>
        <w:t>Figure 2: ICLEI Climate Mitigation Milestones</w:t>
      </w:r>
      <w:r>
        <w:rPr>
          <w:rFonts w:asciiTheme="minorHAnsi" w:hAnsiTheme="minorHAnsi" w:cstheme="minorHAnsi"/>
        </w:rPr>
        <w:tab/>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1</w:t>
      </w:r>
    </w:p>
    <w:p>
      <w:pPr>
        <w:pStyle w:val="28"/>
        <w:tabs>
          <w:tab w:val="right" w:leader="dot" w:pos="9350"/>
        </w:tabs>
        <w:rPr>
          <w:rFonts w:asciiTheme="minorHAnsi" w:hAnsiTheme="minorHAnsi" w:eastAsiaTheme="minorEastAsia" w:cstheme="minorHAnsi"/>
          <w:color w:val="auto"/>
          <w:szCs w:val="22"/>
        </w:rPr>
      </w:pPr>
      <w:r>
        <w:fldChar w:fldCharType="begin"/>
      </w:r>
      <w:r>
        <w:instrText xml:space="preserve"> HYPERLINK "about:blank" \l "_Toc77692697" </w:instrText>
      </w:r>
      <w:r>
        <w:fldChar w:fldCharType="separate"/>
      </w:r>
      <w:r>
        <w:rPr>
          <w:rStyle w:val="45"/>
          <w:rFonts w:asciiTheme="minorHAnsi" w:hAnsiTheme="minorHAnsi" w:cstheme="minorHAnsi"/>
        </w:rPr>
        <w:t>Figure 3: Relationship of Communitywide and Government Operations Inventories</w:t>
      </w:r>
      <w:r>
        <w:rPr>
          <w:rFonts w:asciiTheme="minorHAnsi" w:hAnsiTheme="minorHAnsi" w:cstheme="minorHAnsi"/>
        </w:rPr>
        <w:tab/>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2</w:t>
      </w:r>
    </w:p>
    <w:p>
      <w:pPr>
        <w:pStyle w:val="28"/>
        <w:tabs>
          <w:tab w:val="right" w:leader="dot" w:pos="9350"/>
        </w:tabs>
        <w:rPr>
          <w:rFonts w:asciiTheme="minorHAnsi" w:hAnsiTheme="minorHAnsi" w:eastAsiaTheme="minorEastAsia" w:cstheme="minorHAnsi"/>
          <w:color w:val="auto"/>
          <w:szCs w:val="22"/>
        </w:rPr>
      </w:pPr>
      <w:r>
        <w:fldChar w:fldCharType="begin"/>
      </w:r>
      <w:r>
        <w:instrText xml:space="preserve"> HYPERLINK "about:blank" \l "_Toc77692698" </w:instrText>
      </w:r>
      <w:r>
        <w:fldChar w:fldCharType="separate"/>
      </w:r>
      <w:r>
        <w:rPr>
          <w:rStyle w:val="45"/>
          <w:rFonts w:asciiTheme="minorHAnsi" w:hAnsiTheme="minorHAnsi" w:cstheme="minorHAnsi"/>
        </w:rPr>
        <w:t>Figure 4: Communitywide Emissions by Sector</w:t>
      </w:r>
      <w:r>
        <w:rPr>
          <w:rFonts w:asciiTheme="minorHAnsi" w:hAnsiTheme="minorHAnsi" w:cstheme="minorHAnsi"/>
        </w:rPr>
        <w:tab/>
      </w:r>
      <w:r>
        <w:rPr>
          <w:rFonts w:asciiTheme="minorHAnsi" w:hAnsiTheme="minorHAnsi" w:cstheme="minorHAnsi"/>
        </w:rPr>
        <w:t>16</w:t>
      </w:r>
      <w:r>
        <w:rPr>
          <w:rFonts w:asciiTheme="minorHAnsi" w:hAnsiTheme="minorHAnsi" w:cstheme="minorHAnsi"/>
        </w:rPr>
        <w:fldChar w:fldCharType="end"/>
      </w:r>
    </w:p>
    <w:p>
      <w:pPr>
        <w:pStyle w:val="3"/>
        <w:rPr>
          <w:color w:val="00666D"/>
        </w:rPr>
        <w:sectPr>
          <w:footerReference r:id="rId9" w:type="default"/>
          <w:type w:val="continuous"/>
          <w:pgSz w:w="12240" w:h="15840"/>
          <w:pgMar w:top="1440" w:right="1440" w:bottom="1440" w:left="1440" w:header="720" w:footer="576" w:gutter="0"/>
          <w:pgNumType w:start="2"/>
          <w:cols w:space="720" w:num="1"/>
          <w:docGrid w:linePitch="326" w:charSpace="0"/>
        </w:sectPr>
      </w:pPr>
      <w:r>
        <w:rPr>
          <w:color w:val="000000" w:themeColor="text1"/>
          <w14:textFill>
            <w14:solidFill>
              <w14:schemeClr w14:val="tx1"/>
            </w14:solidFill>
          </w14:textFill>
        </w:rPr>
        <w:br w:type="page"/>
      </w:r>
    </w:p>
    <w:p>
      <w:pPr>
        <w:pStyle w:val="3"/>
        <w:rPr>
          <w:color w:val="00666D"/>
          <w:sz w:val="80"/>
          <w:szCs w:val="80"/>
        </w:rPr>
      </w:pPr>
      <w:bookmarkStart w:id="6" w:name="_Toc96685232"/>
      <w:r>
        <w:rPr>
          <w:color w:val="00666D"/>
          <w:sz w:val="80"/>
          <w:szCs w:val="80"/>
        </w:rPr>
        <w:t>Executive Summary</w:t>
      </w:r>
      <w:bookmarkEnd w:id="6"/>
    </w:p>
    <w:p>
      <w:pPr>
        <w:pBdr>
          <w:top w:val="none" w:color="auto" w:sz="0" w:space="0"/>
          <w:left w:val="none" w:color="auto" w:sz="0" w:space="0"/>
          <w:bottom w:val="none" w:color="auto" w:sz="0" w:space="0"/>
          <w:right w:val="none" w:color="auto" w:sz="0" w:space="0"/>
          <w:between w:val="none" w:color="auto" w:sz="0" w:space="0"/>
        </w:pBdr>
        <w:spacing w:after="120"/>
        <w:ind w:right="-43"/>
        <w:jc w:val="both"/>
        <w:rPr>
          <w:rFonts w:ascii="Calibri" w:hAnsi="Calibri" w:eastAsia="Calibri" w:cs="Calibri"/>
          <w:b/>
          <w:color w:val="000000"/>
          <w:sz w:val="22"/>
          <w:szCs w:val="22"/>
        </w:rPr>
      </w:pPr>
      <w:bookmarkStart w:id="7" w:name="_heading=h.3dy6vkm" w:colFirst="0" w:colLast="0"/>
      <w:bookmarkEnd w:id="7"/>
      <w:r>
        <w:rPr>
          <w:rFonts w:ascii="Calibri" w:hAnsi="Calibri" w:eastAsia="Calibri" w:cs="Calibri"/>
          <w:color w:val="000000"/>
          <w:sz w:val="22"/>
          <w:szCs w:val="22"/>
        </w:rPr>
        <w:t>The City of Belfast</w:t>
      </w:r>
      <w:r>
        <w:rPr>
          <w:rFonts w:ascii="Calibri" w:hAnsi="Calibri" w:eastAsia="Calibri" w:cs="Calibri"/>
          <w:color w:val="000000" w:themeColor="text1"/>
          <w:sz w:val="22"/>
          <w:szCs w:val="22"/>
          <w14:textFill>
            <w14:solidFill>
              <w14:schemeClr w14:val="tx1"/>
            </w14:solidFill>
          </w14:textFill>
        </w:rPr>
        <w:t xml:space="preserve"> </w:t>
      </w:r>
      <w:r>
        <w:rPr>
          <w:rFonts w:ascii="Calibri" w:hAnsi="Calibri" w:eastAsia="Calibri" w:cs="Calibri"/>
          <w:color w:val="000000"/>
          <w:sz w:val="22"/>
          <w:szCs w:val="22"/>
        </w:rPr>
        <w:t xml:space="preserve">recognizes that greenhouse gas (GHG) emissions from human activity are catalyzing profound climate change, the consequences of which pose substantial risks to the future health, wellbeing, and prosperity of our community. </w:t>
      </w:r>
    </w:p>
    <w:p>
      <w:pPr>
        <w:rPr>
          <w:rFonts w:asciiTheme="minorHAnsi" w:hAnsiTheme="minorHAnsi" w:cstheme="minorHAnsi"/>
          <w:sz w:val="22"/>
          <w:szCs w:val="22"/>
        </w:rPr>
      </w:pPr>
      <w:r>
        <w:rPr>
          <w:rFonts w:asciiTheme="minorHAnsi" w:hAnsiTheme="minorHAnsi" w:cstheme="minorHAnsi"/>
          <w:sz w:val="22"/>
          <w:szCs w:val="22"/>
        </w:rPr>
        <w:t xml:space="preserve">Belfast began its long-term commitment to sustainability in 2007. A predecessor City committee to ours began a weatherization campaign for Belfast homes that not only worked on individual homes, but produced training videos, eventually merging with the all-volunteer Window Dressers program, which has spread statewide. Also, the committee introduced efforts to reduce idling. Finally, they completed a GHGI under the auspices of ICLEI. (2008) </w:t>
      </w:r>
    </w:p>
    <w:p>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Starting in 2014, a City Energy Committee focused on reducing fossil fuel use in City operations so as to save the City money on its fuel budget. They have overseen several small and large solar projects on City property, now offsetting 90% of the electricity used in City buildings overall. They have done municipal building lighting and street lighting retrofits, completed numerous audits of City buildings for energy-efficiency, and installed two charging stations for electric vehicles on City property, with another four under contract. Most notably, they undertook a 3-year audit of the City’s wastewater treatment plant, followed by an upgrade achieving major energy savings. They continue to pursue projects promoting energy efficiency in City buildings.</w:t>
      </w:r>
    </w:p>
    <w:p>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The present Climate Crisis Committee formed in 2018 with a mission “to catalyze actions throughout the Belfast community for a sustainable future while adapting to climate change.” Progress to date has been as follows:</w:t>
      </w:r>
    </w:p>
    <w:p>
      <w:pPr>
        <w:ind w:left="720"/>
        <w:rPr>
          <w:rFonts w:asciiTheme="minorHAnsi" w:hAnsiTheme="minorHAnsi" w:cstheme="minorHAnsi"/>
          <w:sz w:val="22"/>
          <w:szCs w:val="22"/>
        </w:rPr>
      </w:pPr>
      <w:r>
        <w:rPr>
          <w:rFonts w:asciiTheme="minorHAnsi" w:hAnsiTheme="minorHAnsi" w:cstheme="minorHAnsi"/>
          <w:sz w:val="22"/>
          <w:szCs w:val="22"/>
        </w:rPr>
        <w:t xml:space="preserve">--Completed 3-part detailed report and recommendations for City on addressing sea-level rise.    </w:t>
      </w:r>
    </w:p>
    <w:p>
      <w:pPr>
        <w:ind w:left="720"/>
        <w:rPr>
          <w:rFonts w:asciiTheme="minorHAnsi" w:hAnsiTheme="minorHAnsi" w:cstheme="minorHAnsi"/>
          <w:sz w:val="22"/>
          <w:szCs w:val="22"/>
        </w:rPr>
      </w:pPr>
      <w:r>
        <w:rPr>
          <w:rFonts w:asciiTheme="minorHAnsi" w:hAnsiTheme="minorHAnsi" w:cstheme="minorHAnsi"/>
          <w:sz w:val="22"/>
          <w:szCs w:val="22"/>
        </w:rPr>
        <w:t xml:space="preserve">   (2018-2019)</w:t>
      </w:r>
    </w:p>
    <w:p>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--Joined Global Covenant of Mayors (2019); ICLEI (2020); completing current GHGI (2021).</w:t>
      </w:r>
    </w:p>
    <w:p>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 xml:space="preserve">--Initiated a series of public forums to educate and engage the Belfast community re </w:t>
      </w:r>
      <w:r>
        <w:rPr>
          <w:rFonts w:asciiTheme="minorHAnsi" w:hAnsiTheme="minorHAnsi" w:cstheme="minorHAnsi"/>
          <w:sz w:val="22"/>
          <w:szCs w:val="22"/>
        </w:rPr>
        <w:tab/>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 xml:space="preserve">   climate change. (2019-ongoing)</w:t>
      </w:r>
    </w:p>
    <w:p>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--Worked with a team from federal and state agencies to mark historic high water levels</w:t>
      </w:r>
    </w:p>
    <w:p>
      <w:pPr>
        <w:rPr>
          <w:rFonts w:asciiTheme="minorHAnsi" w:hAnsiTheme="minorHAnsi" w:cstheme="minorHAnsi"/>
          <w:sz w:val="22"/>
          <w:szCs w:val="22"/>
        </w:rPr>
      </w:pPr>
      <w:r>
        <w:rPr>
          <w:rFonts w:asciiTheme="minorHAnsi" w:hAnsiTheme="minorHAnsi" w:cstheme="minorHAnsi"/>
          <w:sz w:val="22"/>
          <w:szCs w:val="22"/>
        </w:rPr>
        <w:t xml:space="preserve">                 at Belfast Harbor compared with predicted levels for the 21</w:t>
      </w:r>
      <w:r>
        <w:rPr>
          <w:rFonts w:asciiTheme="minorHAnsi" w:hAnsiTheme="minorHAnsi" w:cstheme="minorHAnsi"/>
          <w:sz w:val="22"/>
          <w:szCs w:val="22"/>
          <w:vertAlign w:val="superscript"/>
        </w:rPr>
        <w:t>st</w:t>
      </w:r>
      <w:r>
        <w:rPr>
          <w:rFonts w:asciiTheme="minorHAnsi" w:hAnsiTheme="minorHAnsi" w:cstheme="minorHAnsi"/>
          <w:sz w:val="22"/>
          <w:szCs w:val="22"/>
        </w:rPr>
        <w:t xml:space="preserve"> century, displaying them</w:t>
      </w:r>
    </w:p>
    <w:p>
      <w:pPr>
        <w:rPr>
          <w:rFonts w:asciiTheme="minorHAnsi" w:hAnsiTheme="minorHAnsi" w:cstheme="minorHAnsi"/>
          <w:sz w:val="22"/>
          <w:szCs w:val="22"/>
        </w:rPr>
      </w:pPr>
      <w:r>
        <w:rPr>
          <w:rFonts w:asciiTheme="minorHAnsi" w:hAnsiTheme="minorHAnsi" w:cstheme="minorHAnsi"/>
          <w:sz w:val="22"/>
          <w:szCs w:val="22"/>
        </w:rPr>
        <w:t xml:space="preserve">                 prominently with explanatory placards for the purpose of public education. (2019-2021)</w:t>
      </w:r>
    </w:p>
    <w:p>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 xml:space="preserve">--Launched three types of projects to gather high-quality local data on weather, tide levels </w:t>
      </w:r>
      <w:r>
        <w:rPr>
          <w:rFonts w:asciiTheme="minorHAnsi" w:hAnsiTheme="minorHAnsi" w:cstheme="minorHAnsi"/>
          <w:sz w:val="22"/>
          <w:szCs w:val="22"/>
        </w:rPr>
        <w:tab/>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 xml:space="preserve">  and storm surge in Belfast Harbor, one involving Belfast Area High School students </w:t>
      </w:r>
      <w:r>
        <w:rPr>
          <w:rFonts w:asciiTheme="minorHAnsi" w:hAnsiTheme="minorHAnsi" w:cstheme="minorHAnsi"/>
          <w:sz w:val="22"/>
          <w:szCs w:val="22"/>
        </w:rPr>
        <w:tab/>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 xml:space="preserve">  extensively in both design and implementation, another involving citizen science. (2019-</w:t>
      </w:r>
      <w:r>
        <w:rPr>
          <w:rFonts w:asciiTheme="minorHAnsi" w:hAnsiTheme="minorHAnsi" w:cstheme="minorHAnsi"/>
          <w:sz w:val="22"/>
          <w:szCs w:val="22"/>
        </w:rPr>
        <w:tab/>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 xml:space="preserve">  2021)</w:t>
      </w:r>
    </w:p>
    <w:p>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 xml:space="preserve">--Advised the City Council on support for state legislation that would benefit Belfast in </w:t>
      </w:r>
      <w:r>
        <w:rPr>
          <w:rFonts w:asciiTheme="minorHAnsi" w:hAnsiTheme="minorHAnsi" w:cstheme="minorHAnsi"/>
          <w:sz w:val="22"/>
          <w:szCs w:val="22"/>
        </w:rPr>
        <w:tab/>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 xml:space="preserve">  adapting to and/or mitigating climate change. (ongoing)</w:t>
      </w:r>
    </w:p>
    <w:p>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 xml:space="preserve">--Made proposals to the City Council on a variety of long-term programs to mitigate climate </w:t>
      </w:r>
      <w:r>
        <w:rPr>
          <w:rFonts w:asciiTheme="minorHAnsi" w:hAnsiTheme="minorHAnsi" w:cstheme="minorHAnsi"/>
          <w:sz w:val="22"/>
          <w:szCs w:val="22"/>
        </w:rPr>
        <w:tab/>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 xml:space="preserve">  change. (ongoing)</w:t>
      </w:r>
    </w:p>
    <w:p>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 xml:space="preserve">--Worked with a sister committee in Belfast—the Comprehensive Planning Committee—on </w:t>
      </w:r>
      <w:r>
        <w:rPr>
          <w:rFonts w:asciiTheme="minorHAnsi" w:hAnsiTheme="minorHAnsi" w:cstheme="minorHAnsi"/>
          <w:sz w:val="22"/>
          <w:szCs w:val="22"/>
        </w:rPr>
        <w:tab/>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 xml:space="preserve">   introducing consideration of climate change into the City’s long-term planning cycle.</w:t>
      </w:r>
    </w:p>
    <w:p>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--Collaborated widely with other climate-action groups on a wide variety of short-term projects</w:t>
      </w:r>
    </w:p>
    <w:p>
      <w:pPr>
        <w:rPr>
          <w:rFonts w:asciiTheme="minorHAnsi" w:hAnsiTheme="minorHAnsi" w:cstheme="minorHAnsi"/>
          <w:sz w:val="22"/>
          <w:szCs w:val="22"/>
        </w:rPr>
      </w:pPr>
      <w:r>
        <w:rPr>
          <w:rFonts w:asciiTheme="minorHAnsi" w:hAnsiTheme="minorHAnsi" w:cstheme="minorHAnsi"/>
          <w:sz w:val="22"/>
          <w:szCs w:val="22"/>
        </w:rPr>
        <w:t xml:space="preserve">                 with the long-term aim of building resources and capacity in the mid-coast region. (ongoing)</w:t>
      </w:r>
    </w:p>
    <w:p>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 xml:space="preserve">--In preparation for a Climate Action Plan to follow this GHGI, have commented on, followed </w:t>
      </w:r>
      <w:r>
        <w:rPr>
          <w:rFonts w:asciiTheme="minorHAnsi" w:hAnsiTheme="minorHAnsi" w:cstheme="minorHAnsi"/>
          <w:sz w:val="22"/>
          <w:szCs w:val="22"/>
        </w:rPr>
        <w:tab/>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 xml:space="preserve">  closely, and sometimes participated in developments around the state’s Climate Action Plan, </w:t>
      </w:r>
      <w:r>
        <w:rPr>
          <w:rFonts w:asciiTheme="minorHAnsi" w:hAnsiTheme="minorHAnsi" w:cstheme="minorHAnsi"/>
          <w:sz w:val="22"/>
          <w:szCs w:val="22"/>
        </w:rPr>
        <w:tab/>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 xml:space="preserve">  so as to make sure Belfast is a responsive municipal partner with the state, in synch with </w:t>
      </w:r>
      <w:r>
        <w:rPr>
          <w:rFonts w:asciiTheme="minorHAnsi" w:hAnsiTheme="minorHAnsi" w:cstheme="minorHAnsi"/>
          <w:sz w:val="22"/>
          <w:szCs w:val="22"/>
        </w:rPr>
        <w:tab/>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 xml:space="preserve">  its policy and funding priorities. (ongoing)</w:t>
      </w:r>
    </w:p>
    <w:p>
      <w:pPr>
        <w:pBdr>
          <w:top w:val="none" w:color="auto" w:sz="0" w:space="0"/>
          <w:left w:val="none" w:color="auto" w:sz="0" w:space="0"/>
          <w:bottom w:val="none" w:color="auto" w:sz="0" w:space="0"/>
          <w:right w:val="none" w:color="auto" w:sz="0" w:space="0"/>
          <w:between w:val="none" w:color="auto" w:sz="0" w:space="0"/>
        </w:pBdr>
        <w:spacing w:before="240" w:after="120" w:line="276" w:lineRule="auto"/>
        <w:ind w:right="-43"/>
        <w:jc w:val="both"/>
        <w:rPr>
          <w:rFonts w:ascii="Calibri" w:hAnsi="Calibri" w:eastAsia="Calibri" w:cs="Calibri"/>
          <w:color w:val="000000"/>
          <w:sz w:val="22"/>
          <w:szCs w:val="22"/>
        </w:rPr>
      </w:pPr>
      <w:r>
        <w:rPr>
          <w:rFonts w:ascii="Calibri" w:hAnsi="Calibri" w:eastAsia="Calibri" w:cs="Calibri"/>
          <w:color w:val="000000"/>
          <w:sz w:val="22"/>
          <w:szCs w:val="22"/>
        </w:rPr>
        <w:t xml:space="preserve">This report provides estimates of greenhouse gas emissions resulting from activities in City of Belfast as a whole </w:t>
      </w:r>
      <w:r>
        <w:rPr>
          <w:rFonts w:ascii="Calibri" w:hAnsi="Calibri" w:eastAsia="Calibri" w:cs="Calibri"/>
          <w:color w:val="000000" w:themeColor="text1"/>
          <w:sz w:val="22"/>
          <w:szCs w:val="22"/>
          <w14:textFill>
            <w14:solidFill>
              <w14:schemeClr w14:val="tx1"/>
            </w14:solidFill>
          </w14:textFill>
        </w:rPr>
        <w:t>in 2019.</w:t>
      </w:r>
    </w:p>
    <w:p>
      <w:pPr>
        <w:rPr>
          <w:rFonts w:asciiTheme="minorHAnsi" w:hAnsiTheme="minorHAnsi" w:cstheme="minorHAnsi"/>
          <w:b/>
          <w:bCs/>
          <w:iCs/>
          <w:color w:val="00666D"/>
          <w:sz w:val="22"/>
          <w:szCs w:val="22"/>
        </w:rPr>
        <w:sectPr>
          <w:footerReference r:id="rId12" w:type="first"/>
          <w:headerReference r:id="rId10" w:type="default"/>
          <w:footerReference r:id="rId11" w:type="default"/>
          <w:type w:val="continuous"/>
          <w:pgSz w:w="12240" w:h="15840"/>
          <w:pgMar w:top="1440" w:right="1440" w:bottom="1728" w:left="1440" w:header="720" w:footer="720" w:gutter="0"/>
          <w:cols w:space="720" w:num="1"/>
          <w:titlePg/>
          <w:docGrid w:linePitch="326" w:charSpace="0"/>
        </w:sectPr>
      </w:pPr>
    </w:p>
    <w:p>
      <w:pPr>
        <w:pStyle w:val="3"/>
        <w:spacing w:line="276" w:lineRule="auto"/>
        <w:rPr>
          <w:color w:val="00666D"/>
          <w:sz w:val="48"/>
          <w:szCs w:val="48"/>
        </w:rPr>
      </w:pPr>
      <w:bookmarkStart w:id="8" w:name="_Toc96685233"/>
      <w:r>
        <w:rPr>
          <w:color w:val="00666D"/>
          <w:sz w:val="48"/>
          <w:szCs w:val="48"/>
        </w:rPr>
        <mc:AlternateContent>
          <mc:Choice Requires="wpg">
            <w:drawing>
              <wp:anchor distT="0" distB="0" distL="114300" distR="114300" simplePos="0" relativeHeight="251659264" behindDoc="0" locked="0" layoutInCell="1" allowOverlap="1">
                <wp:simplePos x="0" y="0"/>
                <wp:positionH relativeFrom="column">
                  <wp:posOffset>2964180</wp:posOffset>
                </wp:positionH>
                <wp:positionV relativeFrom="paragraph">
                  <wp:posOffset>99060</wp:posOffset>
                </wp:positionV>
                <wp:extent cx="3318510" cy="3698875"/>
                <wp:effectExtent l="0" t="0" r="15240" b="0"/>
                <wp:wrapSquare wrapText="bothSides"/>
                <wp:docPr id="7" name="Group 7"/>
                <wp:cNvGraphicFramePr/>
                <a:graphic xmlns:a="http://schemas.openxmlformats.org/drawingml/2006/main">
                  <a:graphicData uri="http://schemas.microsoft.com/office/word/2010/wordprocessingGroup">
                    <wpg:wgp>
                      <wpg:cNvGrpSpPr/>
                      <wpg:grpSpPr>
                        <a:xfrm>
                          <a:off x="0" y="0"/>
                          <a:ext cx="3318510" cy="3698875"/>
                          <a:chOff x="3399687" y="1860078"/>
                          <a:chExt cx="3000000" cy="3839825"/>
                        </a:xfrm>
                      </wpg:grpSpPr>
                      <wps:wsp>
                        <wps:cNvPr id="8" name="Rectangle 8"/>
                        <wps:cNvSpPr/>
                        <wps:spPr>
                          <a:xfrm>
                            <a:off x="3399687" y="1860078"/>
                            <a:ext cx="3000000" cy="3839825"/>
                          </a:xfrm>
                          <a:prstGeom prst="rect">
                            <a:avLst/>
                          </a:prstGeom>
                          <a:noFill/>
                          <a:ln>
                            <a:noFill/>
                          </a:ln>
                        </wps:spPr>
                        <wps:txbx>
                          <w:txbxContent>
                            <w:p/>
                          </w:txbxContent>
                        </wps:txbx>
                        <wps:bodyPr spcFirstLastPara="1" wrap="square" lIns="91425" tIns="91425" rIns="91425" bIns="91425" anchor="ctr" anchorCtr="0">
                          <a:noAutofit/>
                        </wps:bodyPr>
                      </wps:wsp>
                      <wpg:grpSp>
                        <wpg:cNvPr id="9" name="Group 9"/>
                        <wpg:cNvGrpSpPr/>
                        <wpg:grpSpPr>
                          <a:xfrm>
                            <a:off x="3399687" y="1860078"/>
                            <a:ext cx="3000000" cy="3689722"/>
                            <a:chOff x="0" y="0"/>
                            <a:chExt cx="3000000" cy="3689722"/>
                          </a:xfrm>
                        </wpg:grpSpPr>
                        <wps:wsp>
                          <wps:cNvPr id="10" name="Rectangle 10"/>
                          <wps:cNvSpPr/>
                          <wps:spPr>
                            <a:xfrm>
                              <a:off x="0" y="0"/>
                              <a:ext cx="3000000" cy="3689722"/>
                            </a:xfrm>
                            <a:prstGeom prst="rect">
                              <a:avLst/>
                            </a:prstGeom>
                            <a:noFill/>
                            <a:ln>
                              <a:noFill/>
                            </a:ln>
                          </wps:spPr>
                          <wps:txbx>
                            <w:txbxContent>
                              <w:p/>
                            </w:txbxContent>
                          </wps:txbx>
                          <wps:bodyPr spcFirstLastPara="1" wrap="square" lIns="91425" tIns="91425" rIns="91425" bIns="91425" anchor="ctr" anchorCtr="0">
                            <a:noAutofit/>
                          </wps:bodyPr>
                        </wps:wsp>
                        <wps:wsp>
                          <wps:cNvPr id="12" name="Rectangle 12"/>
                          <wps:cNvSpPr/>
                          <wps:spPr>
                            <a:xfrm>
                              <a:off x="0" y="0"/>
                              <a:ext cx="3000000" cy="3000000"/>
                            </a:xfrm>
                            <a:prstGeom prst="rect">
                              <a:avLst/>
                            </a:prstGeom>
                            <a:solidFill>
                              <a:srgbClr val="FFFFFF"/>
                            </a:solidFill>
                            <a:ln w="9525" cap="flat" cmpd="sng">
                              <a:solidFill>
                                <a:srgbClr val="000000"/>
                              </a:solidFill>
                              <a:prstDash val="solid"/>
                              <a:round/>
                              <a:headEnd type="none" w="sm" len="sm"/>
                              <a:tailEnd type="none" w="sm" len="sm"/>
                            </a:ln>
                          </wps:spPr>
                          <wps:txbx>
                            <w:txbxContent>
                              <w:p>
                                <w:r>
                                  <w:drawing>
                                    <wp:inline distT="0" distB="0" distL="0" distR="0">
                                      <wp:extent cx="3562985" cy="2202180"/>
                                      <wp:effectExtent l="0" t="0" r="0" b="7620"/>
                                      <wp:docPr id="5" name="Picture 5"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pie char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586294" cy="2216250"/>
                                              </a:xfrm>
                                              <a:prstGeom prst="rect">
                                                <a:avLst/>
                                              </a:prstGeom>
                                              <a:noFill/>
                                              <a:ln>
                                                <a:noFill/>
                                              </a:ln>
                                            </pic:spPr>
                                          </pic:pic>
                                        </a:graphicData>
                                      </a:graphic>
                                    </wp:inline>
                                  </w:drawing>
                                </w:r>
                              </w:p>
                            </w:txbxContent>
                          </wps:txbx>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233.4pt;margin-top:7.8pt;height:291.25pt;width:261.3pt;mso-wrap-distance-bottom:0pt;mso-wrap-distance-left:9pt;mso-wrap-distance-right:9pt;mso-wrap-distance-top:0pt;z-index:251659264;mso-width-relative:page;mso-height-relative:page;" coordorigin="3399687,1860078" coordsize="3000000,3839825" o:gfxdata="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WAAAAZHJzL1BLAQIU&#10;ABQAAAAIAIdO4kAMm7iu2gAAAAoBAAAPAAAAAAAAAAEAIAAAADgAAABkcnMvZG93bnJldi54bWxQ&#10;SwECFAAUAAAACACHTuJA/dMxTvwCAAC1CgAADgAAAAAAAAABACAAAAA/AQAAZHJzL2Uyb0RvYy54&#10;bWxQSwUGAAAAAAYABgBZAQAArQYAAAAA&#10;">
                <o:lock v:ext="edit" aspectratio="f"/>
                <v:rect id="Rectangle 8" o:spid="_x0000_s1026" o:spt="1" style="position:absolute;left:3399687;top:1860078;height:3839825;width:3000000;v-text-anchor:middle;" filled="f" stroked="f" coordsize="21600,21600" o:gfxdata="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7EBpzLcAAADaAAAADwAAAAAAAAABACAAAAA4AAAAZHJzL2Rvd25yZXYueG1sUEsB&#10;AhQAFAAAAAgAh07iQDMvBZ47AAAAOQAAABAAAAAAAAAAAQAgAAAAHAEAAGRycy9zaGFwZXhtbC54&#10;bWxQSwUGAAAAAAYABgBbAQAAxgMAAAAA&#10;">
                  <v:fill on="f" focussize="0,0"/>
                  <v:stroke on="f"/>
                  <v:imagedata o:title=""/>
                  <o:lock v:ext="edit" aspectratio="f"/>
                  <v:textbox inset="7.1988188976378pt,7.1988188976378pt,7.1988188976378pt,7.1988188976378pt">
                    <w:txbxContent>
                      <w:p/>
                    </w:txbxContent>
                  </v:textbox>
                </v:rect>
                <v:group id="_x0000_s1026" o:spid="_x0000_s1026" o:spt="203" style="position:absolute;left:3399687;top:1860078;height:3689722;width:3000000;" coordsize="3000000,3689722" o:gfxdata="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1v0N+vgAAANoAAAAPAAAAAAAAAAEA&#10;IAAAADgAAABkcnMvZG93bnJldi54bWxQSwECFAAUAAAACACHTuJAMy8FnjsAAAA5AAAAFQAAAAAA&#10;AAABACAAAAAjAQAAZHJzL2dyb3Vwc2hhcGV4bWwueG1sUEsFBgAAAAAGAAYAYAEAAOADAAAAAA==&#10;">
                  <o:lock v:ext="edit" aspectratio="f"/>
                  <v:rect id="Rectangle 10" o:spid="_x0000_s1026" o:spt="1" style="position:absolute;left:0;top:0;height:3689722;width:3000000;v-text-anchor:middle;" filled="f" stroked="f" coordsize="21600,21600" o:gfxdata="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FXerL0AAADbAAAADwAAAAAAAAABACAAAAA4AAAAZHJzL2Rvd25yZXYu&#10;eG1sUEsBAhQAFAAAAAgAh07iQDMvBZ47AAAAOQAAABAAAAAAAAAAAQAgAAAAIgEAAGRycy9zaGFw&#10;ZXhtbC54bWxQSwUGAAAAAAYABgBbAQAAzAMAAAAA&#10;">
                    <v:fill on="f" focussize="0,0"/>
                    <v:stroke on="f"/>
                    <v:imagedata o:title=""/>
                    <o:lock v:ext="edit" aspectratio="f"/>
                    <v:textbox inset="7.1988188976378pt,7.1988188976378pt,7.1988188976378pt,7.1988188976378pt">
                      <w:txbxContent>
                        <w:p/>
                      </w:txbxContent>
                    </v:textbox>
                  </v:rect>
                  <v:rect id="Rectangle 12" o:spid="_x0000_s1026" o:spt="1" style="position:absolute;left:0;top:0;height:3000000;width:3000000;v-text-anchor:middle;" fillcolor="#FFFFFF" filled="t" stroked="t" coordsize="21600,21600" o:gfxdata="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&#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N9kqfuQAAANsAAAAPAAAAAAAAAAEAIAAAADgAAABkcnMvZG93bnJldi54bWxQ&#10;SwECFAAUAAAACACHTuJAMy8FnjsAAAA5AAAAEAAAAAAAAAABACAAAAAeAQAAZHJzL3NoYXBleG1s&#10;LnhtbFBLBQYAAAAABgAGAFsBAADIAw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r>
                            <w:drawing>
                              <wp:inline distT="0" distB="0" distL="0" distR="0">
                                <wp:extent cx="3562985" cy="2202180"/>
                                <wp:effectExtent l="0" t="0" r="0" b="7620"/>
                                <wp:docPr id="5" name="Picture 5"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pie char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586294" cy="2216250"/>
                                        </a:xfrm>
                                        <a:prstGeom prst="rect">
                                          <a:avLst/>
                                        </a:prstGeom>
                                        <a:noFill/>
                                        <a:ln>
                                          <a:noFill/>
                                        </a:ln>
                                      </pic:spPr>
                                    </pic:pic>
                                  </a:graphicData>
                                </a:graphic>
                              </wp:inline>
                            </w:drawing>
                          </w:r>
                        </w:p>
                      </w:txbxContent>
                    </v:textbox>
                  </v:rect>
                </v:group>
                <w10:wrap type="square"/>
              </v:group>
            </w:pict>
          </mc:Fallback>
        </mc:AlternateContent>
      </w:r>
      <w:r>
        <w:rPr>
          <w:color w:val="00666D"/>
          <w:sz w:val="48"/>
          <w:szCs w:val="48"/>
        </w:rPr>
        <w:t>Key Findings</w:t>
      </w:r>
      <w:bookmarkEnd w:id="8"/>
    </w:p>
    <w:p>
      <w:pPr>
        <w:pBdr>
          <w:top w:val="none" w:color="auto" w:sz="0" w:space="0"/>
          <w:left w:val="none" w:color="auto" w:sz="0" w:space="0"/>
          <w:bottom w:val="none" w:color="auto" w:sz="0" w:space="0"/>
          <w:right w:val="none" w:color="auto" w:sz="0" w:space="0"/>
          <w:between w:val="none" w:color="auto" w:sz="0" w:space="0"/>
        </w:pBdr>
        <w:spacing w:after="120" w:line="276" w:lineRule="auto"/>
        <w:ind w:right="-43"/>
        <w:jc w:val="both"/>
        <w:rPr>
          <w:rFonts w:ascii="Calibri" w:hAnsi="Calibri" w:eastAsia="Calibri" w:cs="Calibri"/>
          <w:color w:val="000000"/>
          <w:sz w:val="22"/>
          <w:szCs w:val="22"/>
        </w:rPr>
      </w:pPr>
      <w:r>
        <w:rPr>
          <w:rFonts w:ascii="Calibri" w:hAnsi="Calibri" w:eastAsia="Calibri" w:cs="Calibri"/>
          <w:color w:val="000000"/>
          <w:sz w:val="22"/>
          <w:szCs w:val="22"/>
        </w:rPr>
        <w:t xml:space="preserve">Figure 1 shows communitywide emissions by sector. The largest contributor is Transportation with </w:t>
      </w:r>
      <w:r>
        <w:rPr>
          <w:rFonts w:ascii="Calibri" w:hAnsi="Calibri" w:eastAsia="Calibri" w:cs="Calibri"/>
          <w:color w:val="000000" w:themeColor="text1"/>
          <w:sz w:val="22"/>
          <w:szCs w:val="22"/>
          <w14:textFill>
            <w14:solidFill>
              <w14:schemeClr w14:val="tx1"/>
            </w14:solidFill>
          </w14:textFill>
        </w:rPr>
        <w:t>49%</w:t>
      </w:r>
      <w:r>
        <w:rPr>
          <w:rFonts w:ascii="Calibri" w:hAnsi="Calibri" w:eastAsia="Calibri" w:cs="Calibri"/>
          <w:color w:val="000000"/>
          <w:sz w:val="22"/>
          <w:szCs w:val="22"/>
        </w:rPr>
        <w:t xml:space="preserve"> of emissions. The next largest contributors are Residential (33%) and Commercial (17%). Actions to reduce emissions in all of these sectors will be a key part of a climate action plan. Solid Waste, Water and Wastewater Treatment were responsible for the remaining 1% of emissions.</w:t>
      </w:r>
    </w:p>
    <w:p>
      <w:pPr>
        <w:pBdr>
          <w:top w:val="none" w:color="auto" w:sz="0" w:space="0"/>
          <w:left w:val="none" w:color="auto" w:sz="0" w:space="0"/>
          <w:bottom w:val="none" w:color="auto" w:sz="0" w:space="0"/>
          <w:right w:val="none" w:color="auto" w:sz="0" w:space="0"/>
          <w:between w:val="none" w:color="auto" w:sz="0" w:space="0"/>
        </w:pBdr>
        <w:spacing w:before="240" w:after="120" w:line="276" w:lineRule="auto"/>
        <w:ind w:right="-43"/>
        <w:jc w:val="both"/>
        <w:rPr>
          <w:rFonts w:ascii="Calibri" w:hAnsi="Calibri" w:eastAsia="Calibri" w:cs="Calibri"/>
          <w:color w:val="000000"/>
          <w:sz w:val="22"/>
          <w:szCs w:val="22"/>
        </w:rPr>
      </w:pPr>
      <w:r>
        <mc:AlternateContent>
          <mc:Choice Requires="wps">
            <w:drawing>
              <wp:anchor distT="0" distB="0" distL="114300" distR="114300" simplePos="0" relativeHeight="251691008" behindDoc="0" locked="0" layoutInCell="1" allowOverlap="1">
                <wp:simplePos x="0" y="0"/>
                <wp:positionH relativeFrom="column">
                  <wp:posOffset>3161665</wp:posOffset>
                </wp:positionH>
                <wp:positionV relativeFrom="paragraph">
                  <wp:posOffset>800735</wp:posOffset>
                </wp:positionV>
                <wp:extent cx="3128010" cy="635"/>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3128010" cy="635"/>
                        </a:xfrm>
                        <a:prstGeom prst="rect">
                          <a:avLst/>
                        </a:prstGeom>
                        <a:solidFill>
                          <a:prstClr val="white"/>
                        </a:solidFill>
                        <a:ln>
                          <a:noFill/>
                        </a:ln>
                      </wps:spPr>
                      <wps:txbx>
                        <w:txbxContent>
                          <w:p>
                            <w:pPr>
                              <w:pStyle w:val="15"/>
                              <w:rPr>
                                <w:rFonts w:eastAsia="Garamond" w:asciiTheme="minorHAnsi" w:hAnsiTheme="minorHAnsi" w:cstheme="minorHAnsi"/>
                                <w:bCs/>
                                <w:iCs/>
                                <w:color w:val="00666D"/>
                                <w:sz w:val="48"/>
                                <w:szCs w:val="48"/>
                              </w:rPr>
                            </w:pPr>
                            <w:bookmarkStart w:id="77" w:name="_Toc77692695"/>
                            <w:r>
                              <w:t>Figure 1: Communitywide Emissions by Sector</w:t>
                            </w:r>
                            <w:bookmarkEnd w:id="77"/>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48.95pt;margin-top:63.05pt;height:0.05pt;width:246.3pt;mso-wrap-distance-bottom:0pt;mso-wrap-distance-left:9pt;mso-wrap-distance-right:9pt;mso-wrap-distance-top:0pt;z-index:251691008;mso-width-relative:page;mso-height-relative:page;" fillcolor="#FFFFFF" filled="t" stroked="f" coordsize="21600,21600" o:gfxdata="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JVpPYLaAAAACwEAAA8AAAAAAAAAAQAgAAAAOAAAAGRycy9kb3ducmV2LnhtbFBLAQIUABQAAAAI&#10;AIdO4kA64XiyDgIAACUEAAAOAAAAAAAAAAEAIAAAAD8BAABkcnMvZTJvRG9jLnhtbFBLBQYAAAAA&#10;BgAGAFkBAAC/BQAAAAA=&#10;">
                <v:fill on="t" focussize="0,0"/>
                <v:stroke on="f"/>
                <v:imagedata o:title=""/>
                <o:lock v:ext="edit" aspectratio="f"/>
                <v:textbox inset="0mm,0mm,0mm,0mm" style="mso-fit-shape-to-text:t;">
                  <w:txbxContent>
                    <w:p>
                      <w:pPr>
                        <w:pStyle w:val="15"/>
                        <w:rPr>
                          <w:rFonts w:eastAsia="Garamond" w:asciiTheme="minorHAnsi" w:hAnsiTheme="minorHAnsi" w:cstheme="minorHAnsi"/>
                          <w:bCs/>
                          <w:iCs/>
                          <w:color w:val="00666D"/>
                          <w:sz w:val="48"/>
                          <w:szCs w:val="48"/>
                        </w:rPr>
                      </w:pPr>
                      <w:bookmarkStart w:id="77" w:name="_Toc77692695"/>
                      <w:r>
                        <w:t>Figure 1: Communitywide Emissions by Sector</w:t>
                      </w:r>
                      <w:bookmarkEnd w:id="77"/>
                    </w:p>
                  </w:txbxContent>
                </v:textbox>
                <w10:wrap type="square"/>
              </v:shape>
            </w:pict>
          </mc:Fallback>
        </mc:AlternateContent>
      </w:r>
      <w:r>
        <w:rPr>
          <w:rFonts w:ascii="Calibri" w:hAnsi="Calibri" w:eastAsia="Calibri" w:cs="Calibri"/>
          <w:color w:val="000000"/>
          <w:sz w:val="22"/>
          <w:szCs w:val="22"/>
        </w:rPr>
        <w:t xml:space="preserve">The Inventory Results section of this report provides a detailed profile of emissions sources within the </w:t>
      </w:r>
      <w:r>
        <w:rPr>
          <w:rFonts w:ascii="Calibri" w:hAnsi="Calibri" w:eastAsia="Calibri" w:cs="Calibri"/>
          <w:color w:val="000000" w:themeColor="text1"/>
          <w:sz w:val="22"/>
          <w:szCs w:val="22"/>
          <w14:textFill>
            <w14:solidFill>
              <w14:schemeClr w14:val="tx1"/>
            </w14:solidFill>
          </w14:textFill>
        </w:rPr>
        <w:t>City of Belfast</w:t>
      </w:r>
      <w:r>
        <w:rPr>
          <w:rFonts w:ascii="Calibri" w:hAnsi="Calibri" w:eastAsia="Calibri" w:cs="Calibri"/>
          <w:color w:val="000000"/>
          <w:sz w:val="22"/>
          <w:szCs w:val="22"/>
        </w:rPr>
        <w:t>; information that is key to guiding local reduction efforts. These data will also provide a baseline against which the city will be able to compare future performance and demonstrate progress in reducing emissions.</w:t>
      </w:r>
    </w:p>
    <w:p>
      <w:pPr>
        <w:pBdr>
          <w:top w:val="none" w:color="auto" w:sz="0" w:space="0"/>
          <w:left w:val="none" w:color="auto" w:sz="0" w:space="0"/>
          <w:bottom w:val="none" w:color="auto" w:sz="0" w:space="0"/>
          <w:right w:val="none" w:color="auto" w:sz="0" w:space="0"/>
          <w:between w:val="none" w:color="auto" w:sz="0" w:space="0"/>
        </w:pBdr>
        <w:spacing w:before="240" w:after="120" w:line="276" w:lineRule="auto"/>
        <w:ind w:right="-43"/>
        <w:jc w:val="both"/>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spacing w:before="240" w:after="120" w:line="276" w:lineRule="auto"/>
        <w:ind w:right="-43"/>
        <w:jc w:val="both"/>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spacing w:before="240" w:after="120" w:line="276" w:lineRule="auto"/>
        <w:ind w:right="-43"/>
        <w:jc w:val="both"/>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spacing w:before="240" w:after="120" w:line="276" w:lineRule="auto"/>
        <w:ind w:right="-43"/>
        <w:jc w:val="both"/>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spacing w:before="240" w:after="120" w:line="276" w:lineRule="auto"/>
        <w:ind w:right="-43"/>
        <w:jc w:val="both"/>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spacing w:before="240" w:after="120" w:line="276" w:lineRule="auto"/>
        <w:ind w:right="-43"/>
        <w:jc w:val="both"/>
        <w:rPr>
          <w:rFonts w:ascii="Calibri" w:hAnsi="Calibri" w:eastAsia="Calibri" w:cs="Calibri"/>
          <w:color w:val="000000"/>
          <w:sz w:val="22"/>
          <w:szCs w:val="22"/>
        </w:rPr>
      </w:pPr>
    </w:p>
    <w:p>
      <w:pPr>
        <w:spacing w:line="276" w:lineRule="auto"/>
        <w:rPr>
          <w:rFonts w:ascii="Calibri" w:hAnsi="Calibri" w:eastAsia="Calibri" w:cs="Calibri"/>
        </w:rPr>
      </w:pPr>
    </w:p>
    <w:p>
      <w:pPr>
        <w:spacing w:line="276" w:lineRule="auto"/>
        <w:rPr>
          <w:rFonts w:ascii="Calibri" w:hAnsi="Calibri" w:eastAsia="Calibri" w:cs="Calibri"/>
        </w:rPr>
      </w:pPr>
    </w:p>
    <w:p>
      <w:pPr>
        <w:spacing w:line="276" w:lineRule="auto"/>
        <w:rPr>
          <w:rFonts w:ascii="Calibri" w:hAnsi="Calibri" w:eastAsia="Calibri" w:cs="Calibri"/>
        </w:rPr>
      </w:pPr>
    </w:p>
    <w:p>
      <w:pPr>
        <w:spacing w:line="276" w:lineRule="auto"/>
        <w:rPr>
          <w:rFonts w:ascii="Calibri" w:hAnsi="Calibri" w:eastAsia="Calibri" w:cs="Calibri"/>
        </w:rPr>
      </w:pPr>
    </w:p>
    <w:p>
      <w:pPr>
        <w:spacing w:line="276" w:lineRule="auto"/>
        <w:rPr>
          <w:rFonts w:ascii="Calibri" w:hAnsi="Calibri" w:eastAsia="Calibri" w:cs="Calibri"/>
        </w:rPr>
        <w:sectPr>
          <w:footerReference r:id="rId13" w:type="first"/>
          <w:type w:val="continuous"/>
          <w:pgSz w:w="12240" w:h="15840"/>
          <w:pgMar w:top="1440" w:right="1440" w:bottom="1728" w:left="1440" w:header="720" w:footer="720" w:gutter="0"/>
          <w:cols w:space="720" w:num="2"/>
          <w:titlePg/>
          <w:docGrid w:linePitch="326" w:charSpace="0"/>
        </w:sectPr>
      </w:pPr>
    </w:p>
    <w:p>
      <w:pPr>
        <w:rPr>
          <w:rFonts w:asciiTheme="minorHAnsi" w:hAnsiTheme="minorHAnsi" w:cstheme="minorHAnsi"/>
          <w:b/>
          <w:bCs/>
          <w:color w:val="00666D"/>
          <w:kern w:val="32"/>
          <w:sz w:val="82"/>
          <w:szCs w:val="82"/>
        </w:rPr>
      </w:pPr>
      <w:r>
        <w:rPr>
          <w:color w:val="00666D"/>
        </w:rPr>
        <w:br w:type="page"/>
      </w:r>
    </w:p>
    <w:p>
      <w:pPr>
        <w:pStyle w:val="2"/>
        <w:rPr>
          <w:color w:val="00666D"/>
        </w:rPr>
      </w:pPr>
      <w:bookmarkStart w:id="9" w:name="_Toc96685234"/>
      <w:r>
        <w:rPr>
          <w:color w:val="00666D"/>
        </w:rPr>
        <w:t>Introduction to Climate Change</w:t>
      </w:r>
      <w:bookmarkEnd w:id="9"/>
    </w:p>
    <w:p>
      <w:pPr>
        <w:pBdr>
          <w:top w:val="none" w:color="auto" w:sz="0" w:space="0"/>
          <w:left w:val="none" w:color="auto" w:sz="0" w:space="0"/>
          <w:bottom w:val="none" w:color="auto" w:sz="0" w:space="0"/>
          <w:right w:val="none" w:color="auto" w:sz="0" w:space="0"/>
          <w:between w:val="none" w:color="auto" w:sz="0" w:space="0"/>
        </w:pBdr>
        <w:spacing w:before="240" w:after="120" w:line="276" w:lineRule="auto"/>
        <w:ind w:right="-43"/>
        <w:jc w:val="both"/>
        <w:rPr>
          <w:rFonts w:ascii="Calibri" w:hAnsi="Calibri" w:eastAsia="Calibri" w:cs="Calibri"/>
          <w:color w:val="000000"/>
          <w:sz w:val="22"/>
          <w:szCs w:val="22"/>
        </w:rPr>
        <w:sectPr>
          <w:footerReference r:id="rId14" w:type="default"/>
          <w:type w:val="continuous"/>
          <w:pgSz w:w="12240" w:h="15840"/>
          <w:pgMar w:top="1440" w:right="1440" w:bottom="1728" w:left="1440" w:header="720" w:footer="720" w:gutter="0"/>
          <w:cols w:space="720" w:num="1"/>
          <w:titlePg/>
          <w:docGrid w:linePitch="326" w:charSpace="0"/>
        </w:sectPr>
      </w:pPr>
    </w:p>
    <w:p>
      <w:pPr>
        <w:pBdr>
          <w:top w:val="none" w:color="auto" w:sz="0" w:space="0"/>
          <w:left w:val="none" w:color="auto" w:sz="0" w:space="0"/>
          <w:bottom w:val="none" w:color="auto" w:sz="0" w:space="0"/>
          <w:right w:val="none" w:color="auto" w:sz="0" w:space="0"/>
          <w:between w:val="none" w:color="auto" w:sz="0" w:space="0"/>
        </w:pBdr>
        <w:spacing w:before="240" w:after="120" w:line="276" w:lineRule="auto"/>
        <w:ind w:right="-43"/>
        <w:jc w:val="both"/>
        <w:rPr>
          <w:rFonts w:ascii="Calibri" w:hAnsi="Calibri" w:eastAsia="Calibri" w:cs="Calibri"/>
          <w:color w:val="000000"/>
          <w:sz w:val="22"/>
          <w:szCs w:val="22"/>
        </w:rPr>
      </w:pPr>
      <w:r>
        <w:rPr>
          <w:rFonts w:ascii="Calibri" w:hAnsi="Calibri" w:eastAsia="Calibri" w:cs="Calibri"/>
          <w:color w:val="000000"/>
          <w:sz w:val="22"/>
          <w:szCs w:val="22"/>
        </w:rPr>
        <w:t>Naturally occurring gases dispersed in the atmosphere determine the Earth’s climate by trapping solar radiation. This phenomenon is known as the greenhouse effect. Overwhelming evidence shows that human activities are increasing the concentration of greenhouse gases and changing the global climate. The most significant contributor is the burning of fossil fuels for transportation, electricity generation and other purposes, which introduces large amounts of carbon dioxide and other greenhouse gases into the atmosphere. Collectively, these gases intensify the natural greenhouse effect, causing global average surface and lower atmospheric temperatures to rise.  Global climate change influences seasonal patterns and intensifies weather events, threatening the safety, quality of life, and economic prosperity of communities everywhere</w:t>
      </w:r>
      <w:r>
        <w:rPr>
          <w:rFonts w:ascii="Calibri" w:hAnsi="Calibri" w:eastAsia="Calibri" w:cs="Calibri"/>
          <w:color w:val="000000"/>
          <w:sz w:val="22"/>
          <w:szCs w:val="22"/>
          <w:vertAlign w:val="superscript"/>
        </w:rPr>
        <w:footnoteReference w:id="0"/>
      </w:r>
      <w:r>
        <w:rPr>
          <w:rFonts w:ascii="Calibri" w:hAnsi="Calibri" w:eastAsia="Calibri" w:cs="Calibri"/>
          <w:color w:val="000000"/>
          <w:sz w:val="22"/>
          <w:szCs w:val="22"/>
        </w:rPr>
        <w:t xml:space="preserve">. Many regions are already experiencing the consequences of global climate change, and </w:t>
      </w:r>
      <w:r>
        <w:rPr>
          <w:rFonts w:ascii="Calibri" w:hAnsi="Calibri" w:eastAsia="Calibri" w:cs="Calibri"/>
          <w:color w:val="000000" w:themeColor="text1"/>
          <w:sz w:val="22"/>
          <w:szCs w:val="22"/>
          <w14:textFill>
            <w14:solidFill>
              <w14:schemeClr w14:val="tx1"/>
            </w14:solidFill>
          </w14:textFill>
        </w:rPr>
        <w:t>the City of Belfast</w:t>
      </w:r>
      <w:r>
        <w:rPr>
          <w:rFonts w:ascii="Calibri" w:hAnsi="Calibri" w:eastAsia="Calibri" w:cs="Calibri"/>
          <w:color w:val="000000"/>
          <w:sz w:val="22"/>
          <w:szCs w:val="22"/>
        </w:rPr>
        <w:t xml:space="preserve"> is no exception.</w:t>
      </w:r>
    </w:p>
    <w:p>
      <w:pPr>
        <w:pBdr>
          <w:top w:val="none" w:color="auto" w:sz="0" w:space="0"/>
          <w:left w:val="none" w:color="auto" w:sz="0" w:space="0"/>
          <w:bottom w:val="none" w:color="auto" w:sz="0" w:space="0"/>
          <w:right w:val="none" w:color="auto" w:sz="0" w:space="0"/>
          <w:between w:val="none" w:color="auto" w:sz="0" w:space="0"/>
        </w:pBdr>
        <w:spacing w:before="240" w:after="120" w:line="276" w:lineRule="auto"/>
        <w:ind w:right="-43"/>
        <w:jc w:val="both"/>
        <w:rPr>
          <w:rFonts w:ascii="Calibri" w:hAnsi="Calibri" w:eastAsia="Calibri" w:cs="Calibri"/>
          <w:iCs/>
          <w:color w:val="000000"/>
          <w:sz w:val="22"/>
          <w:szCs w:val="22"/>
        </w:rPr>
      </w:pPr>
      <w:r>
        <w:rPr>
          <w:rFonts w:ascii="Calibri" w:hAnsi="Calibri" w:eastAsia="Calibri" w:cs="Calibri"/>
          <w:iCs/>
          <w:color w:val="000000"/>
          <w:sz w:val="22"/>
          <w:szCs w:val="22"/>
        </w:rPr>
        <w:t>Human activities are estimated to have caused approximately 1.0°C of global warming above pre-industrial levels, with a likely range of 0.8°C to 1.2°C. Global warming is likely to reach 1.5°C between 2030 and 2052 if it continues to increase at the current rate. (high confidence) Warming from anthropogenic emissions from the pre-industrial period to the present will persist for centuries to millennia and will continue to cause further long-term changes in the climate system, such as sea level rise, with associated impacts (high confidence), but these emissions alone are unlikely to cause global warming of 1.5°C (medium confidence). Climate-related risks for natural and human systems are higher for global warming of 1.5°C than at present, but lower than at 2°C (high confidence). These risks depend on the magnitude and rate of warming, geographic location, levels of development and vulnerability, and on the choices and implementation of adaptation and mitigation options (high confidence).</w:t>
      </w:r>
      <w:r>
        <w:rPr>
          <w:rFonts w:ascii="Calibri" w:hAnsi="Calibri" w:eastAsia="Calibri" w:cs="Calibri"/>
          <w:iCs/>
          <w:color w:val="000000"/>
          <w:sz w:val="22"/>
          <w:szCs w:val="22"/>
          <w:vertAlign w:val="superscript"/>
        </w:rPr>
        <w:footnoteReference w:id="1"/>
      </w:r>
      <w:r>
        <w:rPr>
          <w:rFonts w:ascii="Calibri" w:hAnsi="Calibri" w:eastAsia="Calibri" w:cs="Calibri"/>
          <w:iCs/>
          <w:color w:val="000000"/>
          <w:sz w:val="22"/>
          <w:szCs w:val="22"/>
        </w:rPr>
        <w:t xml:space="preserve"> </w:t>
      </w:r>
    </w:p>
    <w:p>
      <w:pPr>
        <w:pBdr>
          <w:top w:val="none" w:color="auto" w:sz="0" w:space="0"/>
          <w:left w:val="none" w:color="auto" w:sz="0" w:space="0"/>
          <w:bottom w:val="none" w:color="auto" w:sz="0" w:space="0"/>
          <w:right w:val="none" w:color="auto" w:sz="0" w:space="0"/>
          <w:between w:val="none" w:color="auto" w:sz="0" w:space="0"/>
        </w:pBdr>
        <w:spacing w:before="240" w:after="120" w:line="276" w:lineRule="auto"/>
        <w:ind w:right="-43"/>
        <w:jc w:val="both"/>
        <w:rPr>
          <w:rFonts w:ascii="Calibri" w:hAnsi="Calibri" w:eastAsia="Calibri" w:cs="Calibri"/>
          <w:color w:val="000000"/>
          <w:sz w:val="22"/>
          <w:szCs w:val="22"/>
        </w:rPr>
      </w:pPr>
      <w:r>
        <w:rPr>
          <w:rFonts w:ascii="Calibri" w:hAnsi="Calibri" w:eastAsia="Calibri" w:cs="Calibri"/>
          <w:color w:val="000000"/>
          <w:sz w:val="22"/>
          <w:szCs w:val="22"/>
        </w:rPr>
        <w:t xml:space="preserve">, </w:t>
      </w:r>
    </w:p>
    <w:p>
      <w:pPr>
        <w:rPr>
          <w:rFonts w:asciiTheme="minorHAnsi" w:hAnsiTheme="minorHAnsi" w:cstheme="minorHAnsi"/>
          <w:sz w:val="22"/>
          <w:szCs w:val="22"/>
        </w:rPr>
      </w:pPr>
      <w:r>
        <w:rPr>
          <w:rFonts w:asciiTheme="minorHAnsi" w:hAnsiTheme="minorHAnsi" w:cstheme="minorHAnsi"/>
          <w:sz w:val="22"/>
          <w:szCs w:val="22"/>
        </w:rPr>
        <w:t>Belfast is a small city on the coast of Penobscot Bay in midcoast Maine, northern New England. We have taken the following information from the Northeast section of the National Climate Assessment closest to our baseline year of 2019 (NCA4)</w:t>
      </w:r>
      <w:r>
        <w:rPr>
          <w:rFonts w:asciiTheme="minorHAnsi" w:hAnsiTheme="minorHAnsi" w:cstheme="minorHAnsi"/>
          <w:sz w:val="22"/>
          <w:szCs w:val="22"/>
          <w:vertAlign w:val="superscript"/>
        </w:rPr>
        <w:t>3</w:t>
      </w:r>
      <w:r>
        <w:rPr>
          <w:rFonts w:asciiTheme="minorHAnsi" w:hAnsiTheme="minorHAnsi" w:cstheme="minorHAnsi"/>
          <w:sz w:val="22"/>
          <w:szCs w:val="22"/>
        </w:rPr>
        <w:t xml:space="preserve">, which details severe impacts to the Northeast from climate change. In the following summary, we will focus on those impacts most relevant to Maine, especially to Belfast’s coastal location. </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u w:val="single"/>
        </w:rPr>
        <w:t>Precipitation</w:t>
      </w:r>
      <w:r>
        <w:rPr>
          <w:rFonts w:asciiTheme="minorHAnsi" w:hAnsiTheme="minorHAnsi" w:cstheme="minorHAnsi"/>
          <w:sz w:val="22"/>
          <w:szCs w:val="22"/>
        </w:rPr>
        <w:t xml:space="preserve">. The recent dominant trend in precipitation throughout the Northeast has been towards increases in rainfall </w:t>
      </w:r>
      <w:r>
        <w:rPr>
          <w:rFonts w:asciiTheme="minorHAnsi" w:hAnsiTheme="minorHAnsi" w:cstheme="minorHAnsi"/>
          <w:i/>
          <w:sz w:val="22"/>
          <w:szCs w:val="22"/>
        </w:rPr>
        <w:t>intensity</w:t>
      </w:r>
      <w:r>
        <w:rPr>
          <w:rFonts w:asciiTheme="minorHAnsi" w:hAnsiTheme="minorHAnsi" w:cstheme="minorHAnsi"/>
          <w:sz w:val="22"/>
          <w:szCs w:val="22"/>
        </w:rPr>
        <w:t xml:space="preserve">, with increases in intensity exceeding those in other regions of the contiguous United States. </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 xml:space="preserve">In terms of </w:t>
      </w:r>
      <w:r>
        <w:rPr>
          <w:rFonts w:asciiTheme="minorHAnsi" w:hAnsiTheme="minorHAnsi" w:cstheme="minorHAnsi"/>
          <w:i/>
          <w:sz w:val="22"/>
          <w:szCs w:val="22"/>
        </w:rPr>
        <w:t>amount</w:t>
      </w:r>
      <w:r>
        <w:rPr>
          <w:rFonts w:asciiTheme="minorHAnsi" w:hAnsiTheme="minorHAnsi" w:cstheme="minorHAnsi"/>
          <w:sz w:val="22"/>
          <w:szCs w:val="22"/>
        </w:rPr>
        <w:t xml:space="preserve">, precipitation per month in the Northeast is projected to be about 1 inch greater for December through April by end of century (2070–2100) under the higher projection of global warming. </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u w:val="single"/>
        </w:rPr>
        <w:t>Temperature</w:t>
      </w:r>
      <w:r>
        <w:rPr>
          <w:rFonts w:asciiTheme="minorHAnsi" w:hAnsiTheme="minorHAnsi" w:cstheme="minorHAnsi"/>
          <w:sz w:val="22"/>
          <w:szCs w:val="22"/>
        </w:rPr>
        <w:t xml:space="preserve">. By 2035, and under both lower and higher scenarios, the Northeast is projected to be more than 3.6°F (2°C) warmer on average than during the preindustrial era. This would be the largest increase in the contiguous United States and would occur as much as two decades before global average temperatures reach a similar milestone. </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 xml:space="preserve">Seasonal differences are decreasing in the Northeast, as winters have warmed three times faster than summers. By the middle of this century, winters are projected to be milder still, with fewer cold extremes, particularly across Maine. </w:t>
      </w:r>
    </w:p>
    <w:p>
      <w:pPr>
        <w:rPr>
          <w:rFonts w:asciiTheme="minorHAnsi" w:hAnsiTheme="minorHAnsi" w:cstheme="minorHAnsi"/>
          <w:sz w:val="22"/>
          <w:szCs w:val="22"/>
        </w:rPr>
      </w:pPr>
    </w:p>
    <w:p>
      <w:pPr>
        <w:rPr>
          <w:u w:val="single"/>
        </w:rPr>
      </w:pPr>
      <w:r>
        <w:rPr>
          <w:u w:val="single"/>
        </w:rPr>
        <w:t>___________________________</w:t>
      </w:r>
    </w:p>
    <w:p>
      <w:pPr>
        <w:rPr>
          <w:rFonts w:asciiTheme="minorHAnsi" w:hAnsiTheme="minorHAnsi" w:cstheme="minorHAnsi"/>
          <w:sz w:val="20"/>
          <w:szCs w:val="20"/>
        </w:rPr>
      </w:pPr>
      <w:r>
        <w:rPr>
          <w:vertAlign w:val="superscript"/>
        </w:rPr>
        <w:t>3</w:t>
      </w:r>
      <w:r>
        <w:t xml:space="preserve"> </w:t>
      </w:r>
      <w:r>
        <w:rPr>
          <w:rFonts w:asciiTheme="minorHAnsi" w:hAnsiTheme="minorHAnsi" w:cstheme="minorHAnsi"/>
          <w:sz w:val="20"/>
          <w:szCs w:val="20"/>
        </w:rPr>
        <w:t>National Climate Assessment #4 – Ch 18: Northeast. Retrieved from https://nca2018.globalchange.gov/chapter/18/   Most of the text is direct quotation from NCA4. Some local information has been added; some formatting and other revisions have been made in the interests of brevity and clarity.</w:t>
      </w:r>
    </w:p>
    <w:p>
      <w:pPr>
        <w:rPr>
          <w:rFonts w:asciiTheme="minorHAnsi" w:hAnsiTheme="minorHAnsi" w:cstheme="minorHAnsi"/>
          <w:sz w:val="20"/>
          <w:szCs w:val="20"/>
          <w:vertAlign w:val="superscript"/>
        </w:rPr>
      </w:pPr>
    </w:p>
    <w:p>
      <w:pPr>
        <w:rPr>
          <w:rFonts w:asciiTheme="minorHAnsi" w:hAnsiTheme="minorHAnsi" w:cstheme="minorHAnsi"/>
          <w:sz w:val="20"/>
          <w:szCs w:val="20"/>
          <w:u w:val="single"/>
        </w:rPr>
      </w:pPr>
    </w:p>
    <w:p>
      <w:pPr>
        <w:rPr>
          <w:rFonts w:asciiTheme="minorHAnsi" w:hAnsiTheme="minorHAnsi" w:cstheme="minorHAnsi"/>
          <w:sz w:val="22"/>
          <w:szCs w:val="22"/>
          <w:u w:val="single"/>
        </w:rPr>
      </w:pPr>
      <w:r>
        <w:rPr>
          <w:rFonts w:asciiTheme="minorHAnsi" w:hAnsiTheme="minorHAnsi" w:cstheme="minorHAnsi"/>
          <w:sz w:val="22"/>
          <w:szCs w:val="22"/>
          <w:u w:val="single"/>
        </w:rPr>
        <w:drawing>
          <wp:inline distT="0" distB="0" distL="0" distR="0">
            <wp:extent cx="2743200" cy="2047875"/>
            <wp:effectExtent l="0" t="0" r="0" b="9525"/>
            <wp:docPr id="27" name="Picture 27" descr="A bridge over a body of wa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bridge over a body of water&#10;&#10;Description automatically generated with medium confidence"/>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43200" cy="2047875"/>
                    </a:xfrm>
                    <a:prstGeom prst="rect">
                      <a:avLst/>
                    </a:prstGeom>
                  </pic:spPr>
                </pic:pic>
              </a:graphicData>
            </a:graphic>
          </wp:inline>
        </w:drawing>
      </w:r>
    </w:p>
    <w:p>
      <w:pPr>
        <w:rPr>
          <w:rFonts w:asciiTheme="minorHAnsi" w:hAnsiTheme="minorHAnsi" w:cstheme="minorHAnsi"/>
          <w:sz w:val="22"/>
          <w:szCs w:val="22"/>
          <w:u w:val="single"/>
        </w:rPr>
      </w:pPr>
    </w:p>
    <w:p>
      <w:pPr>
        <w:rPr>
          <w:rFonts w:asciiTheme="minorHAnsi" w:hAnsiTheme="minorHAnsi" w:cstheme="minorHAnsi"/>
          <w:sz w:val="22"/>
          <w:szCs w:val="22"/>
          <w:u w:val="single"/>
        </w:rPr>
      </w:pPr>
    </w:p>
    <w:p>
      <w:pPr>
        <w:rPr>
          <w:rFonts w:asciiTheme="minorHAnsi" w:hAnsiTheme="minorHAnsi" w:cstheme="minorHAnsi"/>
          <w:sz w:val="22"/>
          <w:szCs w:val="22"/>
        </w:rPr>
      </w:pPr>
      <w:r>
        <w:rPr>
          <w:rFonts w:asciiTheme="minorHAnsi" w:hAnsiTheme="minorHAnsi" w:cstheme="minorHAnsi"/>
          <w:sz w:val="22"/>
          <w:szCs w:val="22"/>
          <w:u w:val="single"/>
        </w:rPr>
        <w:t>Coastal Ecosystems</w:t>
      </w:r>
      <w:r>
        <w:rPr>
          <w:rFonts w:asciiTheme="minorHAnsi" w:hAnsiTheme="minorHAnsi" w:cstheme="minorHAnsi"/>
          <w:sz w:val="22"/>
          <w:szCs w:val="22"/>
        </w:rPr>
        <w:t xml:space="preserve">. The Northeast’s coast and ocean support commerce, tourism, and recreation that are important to the region’s economy and way of life. Warmer ocean temperatures, sea level rise, and ocean acidification threaten these services. The Northeast has experienced some of the highest rates of sea level rise and ocean warming in the United States, and these exceptional increases relative to other regions are projected to continue through the end of the century. Indeed, the Gulf of Maine is growing warmer at a rate faster than 99% of all the waterbodies in the world.  Some of Maine’s most valuable and iconic fisheries will decline, including Atlantic cod, Atlantic sea scallops, and American lobster. In addition, species that are already endangered and federally protected—such as Atlantic sturgeon, Atlantic salmon, and right whales—are expected to be further threatened. </w:t>
      </w:r>
    </w:p>
    <w:p>
      <w:pPr>
        <w:rPr>
          <w:rFonts w:asciiTheme="minorHAnsi" w:hAnsiTheme="minorHAnsi" w:cstheme="minorHAnsi"/>
          <w:sz w:val="22"/>
          <w:szCs w:val="22"/>
        </w:rPr>
      </w:pPr>
      <w:r>
        <w:rPr>
          <w:rFonts w:asciiTheme="minorHAnsi" w:hAnsiTheme="minorHAnsi" w:cstheme="minorHAnsi"/>
          <w:sz w:val="22"/>
          <w:szCs w:val="22"/>
        </w:rPr>
        <w:tab/>
      </w:r>
    </w:p>
    <w:p>
      <w:pPr>
        <w:rPr>
          <w:rFonts w:asciiTheme="minorHAnsi" w:hAnsiTheme="minorHAnsi" w:cstheme="minorHAnsi"/>
          <w:sz w:val="22"/>
          <w:szCs w:val="22"/>
        </w:rPr>
      </w:pPr>
      <w:r>
        <w:rPr>
          <w:rFonts w:asciiTheme="minorHAnsi" w:hAnsiTheme="minorHAnsi" w:cstheme="minorHAnsi"/>
          <w:sz w:val="22"/>
          <w:szCs w:val="22"/>
        </w:rPr>
        <w:t>Sea level rise caused by global warming will impact coastal infrastructure. The greater intensity and frequency of storms adds to sea level rise in this threat. Much of the infrastructure in the Northeast is nearing the end of its planned life. Climate-related disruptions will hasten that end. Although much of Belfast’s transportation infrastructure, such as coastal Route 1, Route 3 to Augusta, and key local or county roads, as well as the airport, are on top of high banks more than 100’ above the water—likewise the power supply—the wastewater treatment plant down at the harbor may be in jeopardy under high projections for warming, while drainage systems are already overstressed. More importantly, a large number of attractions for Belfast’s tourist economy, such as the Harbor Walk, flanked by eating places and small gift/art shops, docks for commercial and recreational vessels, and public park land will be vulnerable to “normal” high-tide flooding within decades. We note that regional efforts have recommended changes in design standards when building, replacing, or retrofitting infrastructure to account for a changing climate.</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u w:val="single"/>
        </w:rPr>
        <w:t>Public Health</w:t>
      </w:r>
      <w:r>
        <w:rPr>
          <w:rFonts w:asciiTheme="minorHAnsi" w:hAnsiTheme="minorHAnsi" w:cstheme="minorHAnsi"/>
          <w:sz w:val="22"/>
          <w:szCs w:val="22"/>
        </w:rPr>
        <w:t>. Changing climate harms the well-being of people in the Northeast through more extreme weather, warmer temperatures, and degradation of air and water quality.  Increases in annual average temperatures have been 3 degrees F or more in New England since 1901. Although the relative risk of death on very hot days is lower today than it was a few decades ago due to the increased prevalence of airconditioned spaces, heat-related illness and death remain significant public health problems in the Northeast. We can expect approximately 650 additional premature deaths per year in the Northeast from extreme heat by 2050, under either a low or high projection of warming, and from 960 to 2,300 more by 2090.</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Excess deaths due to ground-level ozone pollution are expected to increase substantially under both lower and higher projects of warming; and we will experience longer and more intense pollen seasons. Mold growth from dampness due to greater precipitation and/or sea-level rise will increase respiratory illnesses, including asthma symptoms and wheezing.</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Vector-borne diseases from ticks and mosquitoes are already on the rise, as are waterborne diseases, such as algal blooms and vibrio spread by the run-off from more intense storms.</w:t>
      </w:r>
    </w:p>
    <w:p>
      <w:pPr>
        <w:rPr>
          <w:rFonts w:asciiTheme="minorHAnsi" w:hAnsiTheme="minorHAnsi" w:cstheme="minorHAnsi"/>
          <w:sz w:val="22"/>
          <w:szCs w:val="22"/>
        </w:rPr>
      </w:pPr>
      <w:r>
        <w:rPr>
          <w:rFonts w:asciiTheme="minorHAnsi" w:hAnsiTheme="minorHAnsi" w:cstheme="minorHAnsi"/>
          <w:sz w:val="22"/>
          <w:szCs w:val="22"/>
          <w:u w:val="single"/>
        </w:rPr>
        <w:t xml:space="preserve">Adaptation. </w:t>
      </w:r>
      <w:r>
        <w:rPr>
          <w:rFonts w:asciiTheme="minorHAnsi" w:hAnsiTheme="minorHAnsi" w:cstheme="minorHAnsi"/>
          <w:sz w:val="22"/>
          <w:szCs w:val="22"/>
        </w:rPr>
        <w:t>Communities in the Northeast are planning and implementing actions to reduce risks posed by climate change. Some of what Belfast has done is mentioned in the Executive</w:t>
      </w:r>
    </w:p>
    <w:p>
      <w:pPr>
        <w:rPr>
          <w:rFonts w:asciiTheme="minorHAnsi" w:hAnsiTheme="minorHAnsi" w:cstheme="minorHAnsi"/>
          <w:sz w:val="22"/>
          <w:szCs w:val="22"/>
        </w:rPr>
      </w:pPr>
      <w:r>
        <w:rPr>
          <w:rFonts w:asciiTheme="minorHAnsi" w:hAnsiTheme="minorHAnsi" w:cstheme="minorHAnsi"/>
          <w:sz w:val="22"/>
          <w:szCs w:val="22"/>
        </w:rPr>
        <w:t>Summary of this report. As is true in many cases, including Belfast, adaptation has been limited to coping responses that address short-term needs and are feasible within the current institutional context, whereas longer-term, more transformative efforts will likely require complex policy transition planning and frameworks that can address social and economic equality. We hope that this report, along with the Climate Action Plan to follow later, will help our community enlarge its thinking about how to address the current climate crisis.</w:t>
      </w:r>
    </w:p>
    <w:p>
      <w:pPr>
        <w:pBdr>
          <w:top w:val="none" w:color="auto" w:sz="0" w:space="0"/>
          <w:left w:val="none" w:color="auto" w:sz="0" w:space="0"/>
          <w:bottom w:val="none" w:color="auto" w:sz="0" w:space="0"/>
          <w:right w:val="none" w:color="auto" w:sz="0" w:space="0"/>
          <w:between w:val="none" w:color="auto" w:sz="0" w:space="0"/>
        </w:pBdr>
        <w:spacing w:before="240" w:after="120"/>
        <w:ind w:right="-43"/>
        <w:jc w:val="both"/>
        <w:rPr>
          <w:rFonts w:ascii="Calibri" w:hAnsi="Calibri" w:eastAsia="Calibri" w:cs="Calibri"/>
          <w:b/>
          <w:color w:val="000000"/>
          <w:sz w:val="22"/>
          <w:szCs w:val="22"/>
        </w:rPr>
      </w:pPr>
      <w:r>
        <w:rPr>
          <w:rFonts w:ascii="Calibri" w:hAnsi="Calibri" w:eastAsia="Calibri" w:cs="Calibri"/>
          <w:color w:val="000000"/>
          <w:sz w:val="22"/>
          <w:szCs w:val="22"/>
        </w:rPr>
        <w:t xml:space="preserve">Many communities in the United States have started to take responsibility for addressing climate change at the local level. Reducing fossil fuel use in the community can have many benefits in addition to reducing greenhouse gas emissions. More efficient use of energy decreases utility and transportation costs for residents and businesses. Retrofitting homes and businesses to be more efficient creates local jobs. In addition, when residents save on energy costs, they are more likely to be spent at local businesses and add to the local economy. Reducing fossil fuel use improves air quality and increasing opportunities for walking and bicycling improves residents’ health. </w:t>
      </w:r>
      <w:r>
        <w:br w:type="page"/>
      </w:r>
    </w:p>
    <w:p>
      <w:pPr>
        <w:pStyle w:val="3"/>
        <w:rPr>
          <w:rFonts w:ascii="Calibri" w:hAnsi="Calibri" w:eastAsia="Calibri" w:cs="Calibri"/>
          <w:color w:val="00666D"/>
        </w:rPr>
      </w:pPr>
      <w:bookmarkStart w:id="10" w:name="_heading=h.jav1rq2gzv9y" w:colFirst="0" w:colLast="0"/>
      <w:bookmarkEnd w:id="10"/>
      <w:bookmarkStart w:id="11" w:name="_Toc96685235"/>
      <w:r>
        <w:rPr>
          <w:rFonts w:ascii="Calibri" w:hAnsi="Calibri" w:eastAsia="Calibri" w:cs="Calibri"/>
          <w:color w:val="00666D"/>
        </w:rPr>
        <w:t>Greenhouse Gas Inventory as a Step Toward Carbon Neutrality</w:t>
      </w:r>
      <w:bookmarkEnd w:id="11"/>
    </w:p>
    <w:p>
      <w:pPr>
        <w:pBdr>
          <w:top w:val="none" w:color="auto" w:sz="0" w:space="0"/>
          <w:left w:val="none" w:color="auto" w:sz="0" w:space="0"/>
          <w:bottom w:val="none" w:color="auto" w:sz="0" w:space="0"/>
          <w:right w:val="none" w:color="auto" w:sz="0" w:space="0"/>
          <w:between w:val="none" w:color="auto" w:sz="0" w:space="0"/>
        </w:pBdr>
        <w:spacing w:before="120" w:after="120"/>
        <w:ind w:right="-43"/>
        <w:jc w:val="both"/>
        <w:rPr>
          <w:rFonts w:ascii="Calibri" w:hAnsi="Calibri" w:eastAsia="Calibri" w:cs="Calibri"/>
          <w:b/>
          <w:bCs/>
          <w:color w:val="000000"/>
          <w:sz w:val="22"/>
          <w:szCs w:val="22"/>
        </w:rPr>
      </w:pPr>
      <w:bookmarkStart w:id="12" w:name="_heading=h.g7vpy417jhq8" w:colFirst="0" w:colLast="0"/>
      <w:bookmarkEnd w:id="12"/>
      <w:bookmarkStart w:id="13" w:name="_heading=h.sx2l32385ez0" w:colFirst="0" w:colLast="0"/>
      <w:bookmarkEnd w:id="13"/>
      <w:bookmarkStart w:id="14" w:name="_Toc76717779"/>
      <w:bookmarkStart w:id="15" w:name="_Toc76718048"/>
      <w:bookmarkStart w:id="16" w:name="_Toc76718208"/>
      <w:bookmarkStart w:id="17" w:name="_Toc76717780"/>
      <w:bookmarkStart w:id="18" w:name="_Toc76718049"/>
      <w:bookmarkStart w:id="19" w:name="_Toc76718209"/>
      <w:r>
        <w:rPr>
          <w:rFonts w:ascii="Calibri" w:hAnsi="Calibri" w:eastAsia="Calibri" w:cs="Calibri"/>
          <w:color w:val="000000"/>
          <w:sz w:val="22"/>
          <w:szCs w:val="22"/>
        </w:rPr>
        <w:t>Facing the climate crisis requires the concerted efforts of local governments and their partners, those that are close to the communities directly dealing with the impacts of climate change.</w:t>
      </w:r>
      <w:bookmarkEnd w:id="14"/>
      <w:bookmarkEnd w:id="15"/>
      <w:bookmarkEnd w:id="16"/>
    </w:p>
    <w:p>
      <w:pPr>
        <w:pBdr>
          <w:top w:val="none" w:color="auto" w:sz="0" w:space="0"/>
          <w:left w:val="none" w:color="auto" w:sz="0" w:space="0"/>
          <w:bottom w:val="none" w:color="auto" w:sz="0" w:space="0"/>
          <w:right w:val="none" w:color="auto" w:sz="0" w:space="0"/>
          <w:between w:val="none" w:color="auto" w:sz="0" w:space="0"/>
        </w:pBdr>
        <w:spacing w:before="120" w:after="120"/>
        <w:ind w:right="-43"/>
        <w:jc w:val="both"/>
        <w:rPr>
          <w:rFonts w:ascii="Calibri" w:hAnsi="Calibri" w:eastAsia="Calibri" w:cs="Calibri"/>
          <w:b/>
          <w:bCs/>
          <w:color w:val="000000"/>
          <w:sz w:val="22"/>
          <w:szCs w:val="22"/>
        </w:rPr>
      </w:pPr>
      <w:r>
        <w:rPr>
          <w:rFonts w:ascii="Calibri" w:hAnsi="Calibri" w:eastAsia="Calibri" w:cs="Calibri"/>
          <w:color w:val="000000"/>
          <w:sz w:val="22"/>
          <w:szCs w:val="22"/>
        </w:rPr>
        <w:t>Cities, towns and counties are well placed to create and adopt coherent and inclusive plans that address integrated climate action — climate change adaptation, resilience and mitigation. Existing targets and plans need to be reviewed to bring in the necessary level of ambition and outline how to achieve net-zero emissions by 2050 at the latest. Creating a roadmap for climate neutrality requires the City of Belfast to identify priority sectors for action, while considering climate justice, inclusiveness, local job creation and many other impacts that can also deliver on sustainable development.</w:t>
      </w:r>
      <w:bookmarkEnd w:id="17"/>
      <w:bookmarkEnd w:id="18"/>
      <w:bookmarkEnd w:id="19"/>
    </w:p>
    <w:p>
      <w:pPr>
        <w:pBdr>
          <w:top w:val="none" w:color="auto" w:sz="0" w:space="0"/>
          <w:left w:val="none" w:color="auto" w:sz="0" w:space="0"/>
          <w:bottom w:val="none" w:color="auto" w:sz="0" w:space="0"/>
          <w:right w:val="none" w:color="auto" w:sz="0" w:space="0"/>
          <w:between w:val="none" w:color="auto" w:sz="0" w:space="0"/>
        </w:pBdr>
        <w:spacing w:before="240" w:after="120"/>
        <w:ind w:right="-43"/>
        <w:jc w:val="both"/>
        <w:rPr>
          <w:rFonts w:ascii="Calibri" w:hAnsi="Calibri" w:eastAsia="Calibri" w:cs="Calibri"/>
          <w:bCs/>
          <w:iCs/>
          <w:color w:val="000000"/>
          <w:sz w:val="22"/>
          <w:szCs w:val="22"/>
        </w:rPr>
      </w:pPr>
      <w:bookmarkStart w:id="20" w:name="_heading=h.cuz9986gaj9k" w:colFirst="0" w:colLast="0"/>
      <w:bookmarkEnd w:id="20"/>
      <w:bookmarkStart w:id="21" w:name="_Toc76717781"/>
      <w:bookmarkStart w:id="22" w:name="_Toc76718050"/>
      <w:bookmarkStart w:id="23" w:name="_Toc76718210"/>
      <w:r>
        <w:rPr>
          <w:rFonts w:ascii="Calibri" w:hAnsi="Calibri" w:eastAsia="Calibri" w:cs="Calibri"/>
          <w:bCs/>
          <w:iCs/>
          <w:color w:val="000000"/>
          <w:sz w:val="22"/>
          <w:szCs w:val="22"/>
        </w:rPr>
        <w:drawing>
          <wp:anchor distT="182880" distB="182880" distL="182880" distR="182880" simplePos="0" relativeHeight="251669504" behindDoc="1" locked="0" layoutInCell="1" allowOverlap="1">
            <wp:simplePos x="0" y="0"/>
            <wp:positionH relativeFrom="column">
              <wp:posOffset>614680</wp:posOffset>
            </wp:positionH>
            <wp:positionV relativeFrom="paragraph">
              <wp:posOffset>1063625</wp:posOffset>
            </wp:positionV>
            <wp:extent cx="5023485" cy="2732405"/>
            <wp:effectExtent l="0" t="0" r="5715" b="0"/>
            <wp:wrapTopAndBottom/>
            <wp:docPr id="18" name="Picture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023485" cy="2732405"/>
                    </a:xfrm>
                    <a:prstGeom prst="rect">
                      <a:avLst/>
                    </a:prstGeom>
                  </pic:spPr>
                </pic:pic>
              </a:graphicData>
            </a:graphic>
          </wp:anchor>
        </w:drawing>
      </w:r>
      <w:r>
        <w:rPr>
          <w:rFonts w:ascii="Calibri" w:hAnsi="Calibri" w:eastAsia="Calibri" w:cs="Calibri"/>
          <w:bCs/>
          <w:iCs/>
          <w:color w:val="000000"/>
          <w:sz w:val="22"/>
          <w:szCs w:val="22"/>
        </w:rPr>
        <w:t>To complete this inventory, we</w:t>
      </w:r>
      <w:r>
        <w:rPr>
          <w:rFonts w:ascii="Calibri" w:hAnsi="Calibri" w:eastAsia="Calibri" w:cs="Calibri"/>
          <w:color w:val="000000"/>
          <w:sz w:val="22"/>
          <w:szCs w:val="22"/>
        </w:rPr>
        <w:t xml:space="preserve"> </w:t>
      </w:r>
      <w:r>
        <w:rPr>
          <w:rFonts w:ascii="Calibri" w:hAnsi="Calibri" w:eastAsia="Calibri" w:cs="Calibri"/>
          <w:bCs/>
          <w:iCs/>
          <w:color w:val="000000"/>
          <w:sz w:val="22"/>
          <w:szCs w:val="22"/>
        </w:rPr>
        <w:t>utilized tools and guidelines from ICLEI - Local Governments for Sustainability (ICLEI), which provides authoritative direction for greenhouse gas emissions accounting and defines climate neutrality as follows:</w:t>
      </w:r>
      <w:bookmarkEnd w:id="21"/>
      <w:bookmarkEnd w:id="22"/>
      <w:bookmarkEnd w:id="23"/>
    </w:p>
    <w:p>
      <w:pPr>
        <w:pBdr>
          <w:top w:val="none" w:color="auto" w:sz="0" w:space="0"/>
          <w:left w:val="none" w:color="auto" w:sz="0" w:space="0"/>
          <w:bottom w:val="none" w:color="auto" w:sz="0" w:space="0"/>
          <w:right w:val="none" w:color="auto" w:sz="0" w:space="0"/>
          <w:between w:val="none" w:color="auto" w:sz="0" w:space="0"/>
        </w:pBdr>
        <w:spacing w:before="120" w:after="120"/>
        <w:ind w:left="450" w:right="450"/>
        <w:jc w:val="both"/>
        <w:rPr>
          <w:rFonts w:ascii="Calibri" w:hAnsi="Calibri" w:eastAsia="Calibri" w:cs="Calibri"/>
          <w:bCs/>
          <w:color w:val="000000"/>
          <w:sz w:val="22"/>
          <w:szCs w:val="22"/>
        </w:rPr>
      </w:pPr>
      <w:bookmarkStart w:id="24" w:name="_heading=h.6zyp0pz91v76" w:colFirst="0" w:colLast="0"/>
      <w:bookmarkEnd w:id="24"/>
      <w:bookmarkStart w:id="25" w:name="_Toc76718211"/>
      <w:bookmarkStart w:id="26" w:name="_Toc76718051"/>
      <w:bookmarkStart w:id="27" w:name="_Toc76717782"/>
      <w:r>
        <w:rPr>
          <w:rFonts w:ascii="Calibri" w:hAnsi="Calibri" w:eastAsia="Calibri" w:cs="Calibri"/>
          <w:bCs/>
          <w:color w:val="000000"/>
          <w:sz w:val="22"/>
          <w:szCs w:val="22"/>
        </w:rPr>
        <w:t xml:space="preserve">The targeted reduction of greenhouse gas (GHG) emissions and GHG avoidance across the community in all sectors to an absolute net-zero emission </w:t>
      </w:r>
      <w:r>
        <w:rPr>
          <w:rFonts w:ascii="Calibri" w:hAnsi="Calibri" w:eastAsia="Calibri" w:cs="Calibri"/>
          <w:bCs/>
          <w:iCs/>
          <w:color w:val="000000"/>
          <w:sz w:val="22"/>
          <w:szCs w:val="22"/>
        </w:rPr>
        <w:t>level</w:t>
      </w:r>
      <w:r>
        <w:rPr>
          <w:rFonts w:ascii="Calibri" w:hAnsi="Calibri" w:eastAsia="Calibri" w:cs="Calibri"/>
          <w:bCs/>
          <w:color w:val="000000"/>
          <w:sz w:val="22"/>
          <w:szCs w:val="22"/>
        </w:rPr>
        <w:t xml:space="preserve"> at the latest by 2050. In parallel to this, it is critical to adapt to climate change and enhance climate resilience across all sectors, in all systems and processes.</w:t>
      </w:r>
      <w:bookmarkEnd w:id="25"/>
      <w:bookmarkEnd w:id="26"/>
      <w:bookmarkEnd w:id="27"/>
    </w:p>
    <w:p>
      <w:pPr>
        <w:pBdr>
          <w:top w:val="none" w:color="auto" w:sz="0" w:space="0"/>
          <w:left w:val="none" w:color="auto" w:sz="0" w:space="0"/>
          <w:bottom w:val="none" w:color="auto" w:sz="0" w:space="0"/>
          <w:right w:val="none" w:color="auto" w:sz="0" w:space="0"/>
          <w:between w:val="none" w:color="auto" w:sz="0" w:space="0"/>
        </w:pBdr>
        <w:spacing w:before="120" w:after="120"/>
        <w:ind w:right="-43"/>
        <w:jc w:val="both"/>
        <w:rPr>
          <w:rFonts w:ascii="Calibri" w:hAnsi="Calibri" w:eastAsia="Calibri" w:cs="Calibri"/>
          <w:b/>
          <w:bCs/>
          <w:color w:val="000000"/>
          <w:sz w:val="22"/>
          <w:szCs w:val="22"/>
        </w:rPr>
      </w:pPr>
      <w:bookmarkStart w:id="28" w:name="_heading=h.ylbmo62psg5m" w:colFirst="0" w:colLast="0"/>
      <w:bookmarkEnd w:id="28"/>
      <w:bookmarkStart w:id="29" w:name="_heading=h.7j7nh77c1wdb" w:colFirst="0" w:colLast="0"/>
      <w:bookmarkEnd w:id="29"/>
      <w:bookmarkStart w:id="30" w:name="_heading=h.xqmtvx5pd6lr" w:colFirst="0" w:colLast="0"/>
      <w:bookmarkEnd w:id="30"/>
      <w:bookmarkStart w:id="31" w:name="_Toc76717783"/>
      <w:bookmarkStart w:id="32" w:name="_Toc76718052"/>
      <w:bookmarkStart w:id="33" w:name="_Toc76718212"/>
      <w:r>
        <w:rPr>
          <w:rFonts w:ascii="Calibri" w:hAnsi="Calibri" w:eastAsia="Calibri" w:cs="Calibri"/>
          <w:color w:val="000000"/>
          <w:sz w:val="22"/>
          <w:szCs w:val="22"/>
        </w:rPr>
        <w:t>To achieve ambitious emissions reduction, and move toward climate neutrality, the City of Belfast will need to set a clear goal and act rapidly following a holistic and integrated approach. Climate action is an opportunity for our community to experience a wide range of co-benefits, such as creating socio-economic opportunities, reducing poverty and inequality, and improving the health of people and nature.</w:t>
      </w:r>
      <w:bookmarkEnd w:id="31"/>
      <w:bookmarkEnd w:id="32"/>
      <w:bookmarkEnd w:id="33"/>
      <w:bookmarkStart w:id="34" w:name="_heading=h.75d9am31vunw" w:colFirst="0" w:colLast="0"/>
      <w:bookmarkEnd w:id="34"/>
    </w:p>
    <w:p/>
    <w:p>
      <w:pPr>
        <w:pStyle w:val="3"/>
        <w:spacing w:line="276" w:lineRule="auto"/>
        <w:rPr>
          <w:color w:val="00666D"/>
        </w:rPr>
      </w:pPr>
      <w:bookmarkStart w:id="35" w:name="_Toc96685236"/>
      <w:r>
        <w:rPr>
          <w:color w:val="00666D"/>
        </w:rPr>
        <w:t>ICLEI Climate Mitigation Milestones</w:t>
      </w:r>
      <w:bookmarkEnd w:id="35"/>
    </w:p>
    <w:p>
      <w:pPr>
        <w:pBdr>
          <w:top w:val="none" w:color="auto" w:sz="0" w:space="0"/>
          <w:left w:val="none" w:color="auto" w:sz="0" w:space="0"/>
          <w:bottom w:val="none" w:color="auto" w:sz="0" w:space="0"/>
          <w:right w:val="none" w:color="auto" w:sz="0" w:space="0"/>
          <w:between w:val="none" w:color="auto" w:sz="0" w:space="0"/>
        </w:pBdr>
        <w:spacing w:before="120" w:after="120"/>
        <w:ind w:right="-43"/>
        <w:jc w:val="both"/>
        <w:rPr>
          <w:rFonts w:ascii="Calibri" w:hAnsi="Calibri" w:eastAsia="Calibri" w:cs="Calibri"/>
          <w:color w:val="000000"/>
          <w:sz w:val="22"/>
          <w:szCs w:val="22"/>
        </w:rPr>
      </w:pPr>
      <w:r>
        <w:rPr>
          <w:rFonts w:ascii="Calibri" w:hAnsi="Calibri" w:eastAsia="Calibri" w:cs="Calibri"/>
          <w:color w:val="000000"/>
          <w:sz w:val="22"/>
          <w:szCs w:val="22"/>
        </w:rPr>
        <w:t xml:space="preserve">In response to the climate emergency, many communities in the United States are taking responsibility for addressing emissions at the local level. Since many of the major sources of greenhouse gas emissions are directly or indirectly controlled through local policies, local governments have a strong role to play in reducing greenhouse gas emissions within their boundaries, as well as influencing regional emissions through partnerships and advocacy. Through proactive measures around land use patterns, transportation demand management, energy efficiency, green building, waste diversion, and more, local governments can dramatically reduce emissions in their communities. In addition, local governments are primarily responsible for the provision of emergency services and the mitigation of natural disaster impacts. </w:t>
      </w:r>
      <w:r>
        <mc:AlternateContent>
          <mc:Choice Requires="wps">
            <w:drawing>
              <wp:anchor distT="0" distB="0" distL="114300" distR="114300" simplePos="0" relativeHeight="251661312" behindDoc="0" locked="0" layoutInCell="1" allowOverlap="1">
                <wp:simplePos x="0" y="0"/>
                <wp:positionH relativeFrom="column">
                  <wp:posOffset>3136900</wp:posOffset>
                </wp:positionH>
                <wp:positionV relativeFrom="paragraph">
                  <wp:posOffset>5092700</wp:posOffset>
                </wp:positionV>
                <wp:extent cx="3447415" cy="22225"/>
                <wp:effectExtent l="0" t="0" r="0" b="0"/>
                <wp:wrapSquare wrapText="bothSides"/>
                <wp:docPr id="713" name="Rectangle 713"/>
                <wp:cNvGraphicFramePr/>
                <a:graphic xmlns:a="http://schemas.openxmlformats.org/drawingml/2006/main">
                  <a:graphicData uri="http://schemas.microsoft.com/office/word/2010/wordprocessingShape">
                    <wps:wsp>
                      <wps:cNvSpPr/>
                      <wps:spPr>
                        <a:xfrm>
                          <a:off x="3627055" y="3779683"/>
                          <a:ext cx="3437890" cy="635"/>
                        </a:xfrm>
                        <a:prstGeom prst="rect">
                          <a:avLst/>
                        </a:prstGeom>
                        <a:solidFill>
                          <a:srgbClr val="FFFFFF"/>
                        </a:solidFill>
                        <a:ln>
                          <a:noFill/>
                        </a:ln>
                      </wps:spPr>
                      <wps:txbx>
                        <w:txbxContent>
                          <w:p>
                            <w:pPr>
                              <w:jc w:val="center"/>
                            </w:pPr>
                            <w:r>
                              <w:rPr>
                                <w:rFonts w:ascii="Arial" w:hAnsi="Arial" w:eastAsia="Arial" w:cs="Arial"/>
                                <w:b/>
                                <w:color w:val="000000"/>
                                <w:sz w:val="18"/>
                              </w:rPr>
                              <w:t>Figure  ICLEI Climate Mitigation Milestones</w:t>
                            </w:r>
                          </w:p>
                        </w:txbxContent>
                      </wps:txbx>
                      <wps:bodyPr spcFirstLastPara="1" wrap="square" lIns="0" tIns="0" rIns="0" bIns="0" anchor="t" anchorCtr="0">
                        <a:noAutofit/>
                      </wps:bodyPr>
                    </wps:wsp>
                  </a:graphicData>
                </a:graphic>
              </wp:anchor>
            </w:drawing>
          </mc:Choice>
          <mc:Fallback>
            <w:pict>
              <v:rect id="Rectangle 713" o:spid="_x0000_s1026" o:spt="1" style="position:absolute;left:0pt;margin-left:247pt;margin-top:401pt;height:1.75pt;width:271.45pt;mso-wrap-distance-bottom:0pt;mso-wrap-distance-left:9pt;mso-wrap-distance-right:9pt;mso-wrap-distance-top:0pt;z-index:251661312;mso-width-relative:page;mso-height-relative:page;" fillcolor="#FFFFFF" filled="t" stroked="f" coordsize="21600,21600" o:gfxdata="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LTbjhtgAAAAMAQAADwAAAAAAAAABACAAAAA4AAAAZHJzL2Rvd25yZXYueG1sUEsBAhQAFAAAAAgA&#10;h07iQCbGbV7WAQAAmgMAAA4AAAAAAAAAAQAgAAAAPQEAAGRycy9lMm9Eb2MueG1sUEsFBgAAAAAG&#10;AAYAWQEAAIUFAAAAAA==&#10;">
                <v:fill on="t" focussize="0,0"/>
                <v:stroke on="f"/>
                <v:imagedata o:title=""/>
                <o:lock v:ext="edit" aspectratio="f"/>
                <v:textbox inset="0mm,0mm,0mm,0mm">
                  <w:txbxContent>
                    <w:p>
                      <w:pPr>
                        <w:jc w:val="center"/>
                      </w:pPr>
                      <w:r>
                        <w:rPr>
                          <w:rFonts w:ascii="Arial" w:hAnsi="Arial" w:eastAsia="Arial" w:cs="Arial"/>
                          <w:b/>
                          <w:color w:val="000000"/>
                          <w:sz w:val="18"/>
                        </w:rPr>
                        <w:t>Figure  ICLEI Climate Mitigation Milestones</w:t>
                      </w:r>
                    </w:p>
                  </w:txbxContent>
                </v:textbox>
                <w10:wrap type="square"/>
              </v:rect>
            </w:pict>
          </mc:Fallback>
        </mc:AlternateContent>
      </w:r>
    </w:p>
    <w:p>
      <w:pPr>
        <w:pBdr>
          <w:top w:val="none" w:color="auto" w:sz="0" w:space="0"/>
          <w:left w:val="none" w:color="auto" w:sz="0" w:space="0"/>
          <w:bottom w:val="none" w:color="auto" w:sz="0" w:space="0"/>
          <w:right w:val="none" w:color="auto" w:sz="0" w:space="0"/>
          <w:between w:val="none" w:color="auto" w:sz="0" w:space="0"/>
        </w:pBdr>
        <w:spacing w:before="240" w:after="120"/>
        <w:ind w:right="-43"/>
        <w:jc w:val="both"/>
        <w:rPr>
          <w:rFonts w:ascii="Calibri" w:hAnsi="Calibri" w:eastAsia="Calibri" w:cs="Calibri"/>
          <w:color w:val="000000"/>
          <w:sz w:val="22"/>
          <w:szCs w:val="22"/>
        </w:rPr>
      </w:pPr>
      <w:r>
        <w:rPr>
          <w:rFonts w:ascii="Calibri" w:hAnsi="Calibri" w:eastAsia="Calibri" w:cs="Calibri"/>
          <w:color w:val="000000"/>
          <w:sz w:val="22"/>
          <w:szCs w:val="22"/>
        </w:rPr>
        <w:t>ICLEI provides a framework and methodology for local governments to identify and reduce greenhouse gas emissions, organized along Five Milestones, also shown in Figure 2:</w:t>
      </w:r>
    </w:p>
    <w:p>
      <w:pPr>
        <w:numPr>
          <w:ilvl w:val="0"/>
          <w:numId w:val="2"/>
        </w:numPr>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color w:val="000000"/>
          <w:sz w:val="22"/>
          <w:szCs w:val="22"/>
        </w:rPr>
      </w:pPr>
      <w:r>
        <w:rPr>
          <w:rFonts w:ascii="Calibri" w:hAnsi="Calibri" w:eastAsia="Calibri" w:cs="Calibri"/>
          <w:color w:val="000000"/>
          <w:sz w:val="22"/>
          <w:szCs w:val="22"/>
        </w:rPr>
        <w:t>Conduct an inventory and baseline of local greenhouse gas emissions;</w:t>
      </w:r>
    </w:p>
    <w:p>
      <w:pPr>
        <w:numPr>
          <w:ilvl w:val="0"/>
          <w:numId w:val="2"/>
        </w:numPr>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color w:val="000000"/>
          <w:sz w:val="22"/>
          <w:szCs w:val="22"/>
        </w:rPr>
      </w:pPr>
      <w:r>
        <w:rPr>
          <w:rFonts w:ascii="Calibri" w:hAnsi="Calibri" w:eastAsia="Calibri" w:cs="Calibri"/>
          <w:color w:val="000000"/>
          <w:sz w:val="22"/>
          <w:szCs w:val="22"/>
        </w:rPr>
        <w:t xml:space="preserve">Establish a greenhouse gas emissions </w:t>
      </w:r>
      <w:r>
        <w:rPr>
          <w:rFonts w:ascii="Calibri" w:hAnsi="Calibri" w:eastAsia="Calibri" w:cs="Calibri"/>
          <w:sz w:val="22"/>
          <w:szCs w:val="22"/>
        </w:rPr>
        <w:t>Science Based</w:t>
      </w:r>
      <w:r>
        <w:rPr>
          <w:rFonts w:ascii="Calibri" w:hAnsi="Calibri" w:eastAsia="Calibri" w:cs="Calibri"/>
          <w:color w:val="000000"/>
          <w:sz w:val="22"/>
          <w:szCs w:val="22"/>
        </w:rPr>
        <w:t xml:space="preserve"> </w:t>
      </w:r>
      <w:r>
        <w:rPr>
          <w:rFonts w:ascii="Calibri" w:hAnsi="Calibri" w:eastAsia="Calibri" w:cs="Calibri"/>
          <w:sz w:val="22"/>
          <w:szCs w:val="22"/>
        </w:rPr>
        <w:t>T</w:t>
      </w:r>
      <w:r>
        <w:rPr>
          <w:rFonts w:ascii="Calibri" w:hAnsi="Calibri" w:eastAsia="Calibri" w:cs="Calibri"/>
          <w:color w:val="000000"/>
          <w:sz w:val="22"/>
          <w:szCs w:val="22"/>
        </w:rPr>
        <w:t>arget</w:t>
      </w:r>
      <w:r>
        <w:rPr>
          <w:rFonts w:ascii="Calibri" w:hAnsi="Calibri" w:eastAsia="Calibri" w:cs="Calibri"/>
          <w:color w:val="000000"/>
          <w:sz w:val="22"/>
          <w:szCs w:val="22"/>
          <w:vertAlign w:val="superscript"/>
        </w:rPr>
        <w:footnoteReference w:id="2"/>
      </w:r>
      <w:r>
        <w:rPr>
          <w:rFonts w:ascii="Calibri" w:hAnsi="Calibri" w:eastAsia="Calibri" w:cs="Calibri"/>
          <w:color w:val="000000"/>
          <w:sz w:val="22"/>
          <w:szCs w:val="22"/>
        </w:rPr>
        <w:t>;</w:t>
      </w:r>
    </w:p>
    <w:p>
      <w:pPr>
        <w:numPr>
          <w:ilvl w:val="0"/>
          <w:numId w:val="2"/>
        </w:numPr>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color w:val="000000"/>
          <w:sz w:val="22"/>
          <w:szCs w:val="22"/>
        </w:rPr>
      </w:pPr>
      <w:r>
        <w:rPr>
          <w:rFonts w:ascii="Calibri" w:hAnsi="Calibri" w:eastAsia="Calibri" w:cs="Calibri"/>
          <w:color w:val="000000"/>
          <w:sz w:val="22"/>
          <w:szCs w:val="22"/>
        </w:rPr>
        <w:t xml:space="preserve">Develop a climate action plan for achieving the emissions reduction target; </w:t>
      </w:r>
    </w:p>
    <w:p>
      <w:pPr>
        <w:numPr>
          <w:ilvl w:val="0"/>
          <w:numId w:val="2"/>
        </w:numPr>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color w:val="000000"/>
          <w:sz w:val="22"/>
          <w:szCs w:val="22"/>
        </w:rPr>
      </w:pPr>
      <w:r>
        <w:rPr>
          <w:rFonts w:ascii="Calibri" w:hAnsi="Calibri" w:eastAsia="Calibri" w:cs="Calibri"/>
          <w:color w:val="000000"/>
          <w:sz w:val="22"/>
          <w:szCs w:val="22"/>
        </w:rPr>
        <w:t xml:space="preserve">Implement the climate action plan; </w:t>
      </w:r>
    </w:p>
    <w:p>
      <w:pPr>
        <w:numPr>
          <w:ilvl w:val="0"/>
          <w:numId w:val="2"/>
        </w:numPr>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rPr>
      </w:pPr>
      <w:r>
        <w:rPr>
          <w:rFonts w:ascii="Calibri" w:hAnsi="Calibri" w:eastAsia="Calibri" w:cs="Calibri"/>
          <w:color w:val="000000"/>
          <w:sz w:val="22"/>
          <w:szCs w:val="22"/>
        </w:rPr>
        <w:t>Monitor and report on progress.</w:t>
      </w:r>
    </w:p>
    <w:p>
      <w:pPr>
        <w:pBdr>
          <w:top w:val="none" w:color="auto" w:sz="0" w:space="0"/>
          <w:left w:val="none" w:color="auto" w:sz="0" w:space="0"/>
          <w:bottom w:val="none" w:color="auto" w:sz="0" w:space="0"/>
          <w:right w:val="none" w:color="auto" w:sz="0" w:space="0"/>
          <w:between w:val="none" w:color="auto" w:sz="0" w:space="0"/>
        </w:pBdr>
        <w:spacing w:before="240" w:after="120"/>
        <w:ind w:right="-43"/>
        <w:jc w:val="both"/>
        <w:rPr>
          <w:rFonts w:ascii="Calibri" w:hAnsi="Calibri" w:eastAsia="Calibri" w:cs="Calibri"/>
          <w:color w:val="000000"/>
          <w:sz w:val="22"/>
          <w:szCs w:val="22"/>
        </w:rPr>
      </w:pPr>
      <w:r>
        <w:rPr>
          <w:rFonts w:ascii="Calibri" w:hAnsi="Calibri" w:eastAsia="Calibri" w:cs="Calibri"/>
          <w:color w:val="000000"/>
          <w:sz w:val="22"/>
          <w:szCs w:val="22"/>
        </w:rPr>
        <w:t>This report represents the completion of ICLEI’s Climate Mitigation Milestone One, and provides a foundation for future work to reduce greenhouse gas emissions in the City of Belfast.</w:t>
      </w:r>
    </w:p>
    <w:p>
      <w:pPr>
        <w:pBdr>
          <w:top w:val="none" w:color="auto" w:sz="0" w:space="0"/>
          <w:left w:val="none" w:color="auto" w:sz="0" w:space="0"/>
          <w:bottom w:val="none" w:color="auto" w:sz="0" w:space="0"/>
          <w:right w:val="none" w:color="auto" w:sz="0" w:space="0"/>
          <w:between w:val="none" w:color="auto" w:sz="0" w:space="0"/>
        </w:pBdr>
        <w:spacing w:before="240" w:after="120" w:line="276" w:lineRule="auto"/>
        <w:ind w:right="-43"/>
        <w:jc w:val="both"/>
        <w:rPr>
          <w:rFonts w:ascii="Calibri" w:hAnsi="Calibri" w:eastAsia="Calibri" w:cs="Calibri"/>
          <w:color w:val="000000"/>
          <w:sz w:val="22"/>
          <w:szCs w:val="22"/>
        </w:rPr>
      </w:pPr>
      <w:r>
        <w:rPr>
          <w:sz w:val="80"/>
          <w:szCs w:val="80"/>
        </w:rPr>
        <mc:AlternateContent>
          <mc:Choice Requires="wpg">
            <w:drawing>
              <wp:anchor distT="0" distB="0" distL="114300" distR="114300" simplePos="0" relativeHeight="251660288" behindDoc="1" locked="0" layoutInCell="1" allowOverlap="1">
                <wp:simplePos x="0" y="0"/>
                <wp:positionH relativeFrom="column">
                  <wp:posOffset>38735</wp:posOffset>
                </wp:positionH>
                <wp:positionV relativeFrom="paragraph">
                  <wp:posOffset>435610</wp:posOffset>
                </wp:positionV>
                <wp:extent cx="3030855" cy="3205480"/>
                <wp:effectExtent l="0" t="0" r="0" b="0"/>
                <wp:wrapTight wrapText="bothSides">
                  <wp:wrapPolygon>
                    <wp:start x="453" y="428"/>
                    <wp:lineTo x="453" y="21138"/>
                    <wp:lineTo x="21089" y="21138"/>
                    <wp:lineTo x="21089" y="428"/>
                    <wp:lineTo x="453" y="428"/>
                  </wp:wrapPolygon>
                </wp:wrapTight>
                <wp:docPr id="714" name="Group 714"/>
                <wp:cNvGraphicFramePr/>
                <a:graphic xmlns:a="http://schemas.openxmlformats.org/drawingml/2006/main">
                  <a:graphicData uri="http://schemas.microsoft.com/office/word/2010/wordprocessingGroup">
                    <wpg:wgp>
                      <wpg:cNvGrpSpPr/>
                      <wpg:grpSpPr>
                        <a:xfrm>
                          <a:off x="0" y="0"/>
                          <a:ext cx="3030855" cy="3205480"/>
                          <a:chOff x="3627055" y="1961678"/>
                          <a:chExt cx="3437890" cy="3636645"/>
                        </a:xfrm>
                      </wpg:grpSpPr>
                      <wpg:grpSp>
                        <wpg:cNvPr id="13" name="Group 13"/>
                        <wpg:cNvGrpSpPr/>
                        <wpg:grpSpPr>
                          <a:xfrm>
                            <a:off x="3627055" y="1961678"/>
                            <a:ext cx="3437890" cy="3636645"/>
                            <a:chOff x="3627055" y="1961678"/>
                            <a:chExt cx="3437890" cy="3636645"/>
                          </a:xfrm>
                        </wpg:grpSpPr>
                        <wps:wsp>
                          <wps:cNvPr id="14" name="Rectangle 14"/>
                          <wps:cNvSpPr/>
                          <wps:spPr>
                            <a:xfrm>
                              <a:off x="3627055" y="1961678"/>
                              <a:ext cx="3437875" cy="3636625"/>
                            </a:xfrm>
                            <a:prstGeom prst="rect">
                              <a:avLst/>
                            </a:prstGeom>
                            <a:noFill/>
                            <a:ln>
                              <a:noFill/>
                            </a:ln>
                          </wps:spPr>
                          <wps:txbx>
                            <w:txbxContent>
                              <w:p/>
                            </w:txbxContent>
                          </wps:txbx>
                          <wps:bodyPr spcFirstLastPara="1" wrap="square" lIns="91425" tIns="91425" rIns="91425" bIns="91425" anchor="ctr" anchorCtr="0">
                            <a:noAutofit/>
                          </wps:bodyPr>
                        </wps:wsp>
                        <wpg:grpSp>
                          <wpg:cNvPr id="15" name="Group 15"/>
                          <wpg:cNvGrpSpPr/>
                          <wpg:grpSpPr>
                            <a:xfrm>
                              <a:off x="3627055" y="1961678"/>
                              <a:ext cx="3437890" cy="3636645"/>
                              <a:chOff x="0" y="0"/>
                              <a:chExt cx="3305175" cy="3486150"/>
                            </a:xfrm>
                          </wpg:grpSpPr>
                          <wps:wsp>
                            <wps:cNvPr id="16" name="Rectangle 16"/>
                            <wps:cNvSpPr/>
                            <wps:spPr>
                              <a:xfrm>
                                <a:off x="0" y="0"/>
                                <a:ext cx="3305175" cy="3486150"/>
                              </a:xfrm>
                              <a:prstGeom prst="rect">
                                <a:avLst/>
                              </a:prstGeom>
                              <a:noFill/>
                              <a:ln>
                                <a:noFill/>
                              </a:ln>
                            </wps:spPr>
                            <wps:txbx>
                              <w:txbxContent>
                                <w:p/>
                              </w:txbxContent>
                            </wps:txbx>
                            <wps:bodyPr spcFirstLastPara="1" wrap="square" lIns="91425" tIns="91425" rIns="91425" bIns="91425" anchor="ctr" anchorCtr="0">
                              <a:noAutofit/>
                            </wps:bodyPr>
                          </wps:wsp>
                          <wps:wsp>
                            <wps:cNvPr id="17" name="Rectangle 17"/>
                            <wps:cNvSpPr/>
                            <wps:spPr>
                              <a:xfrm>
                                <a:off x="0" y="0"/>
                                <a:ext cx="3305175" cy="3486150"/>
                              </a:xfrm>
                              <a:prstGeom prst="rect">
                                <a:avLst/>
                              </a:prstGeom>
                              <a:noFill/>
                              <a:ln>
                                <a:noFill/>
                              </a:ln>
                            </wps:spPr>
                            <wps:txbx>
                              <w:txbxContent>
                                <w:p/>
                              </w:txbxContent>
                            </wps:txbx>
                            <wps:bodyPr spcFirstLastPara="1" wrap="square" lIns="91425" tIns="91425" rIns="91425" bIns="91425" anchor="ctr" anchorCtr="0">
                              <a:noAutofit/>
                            </wps:bodyPr>
                          </wps:wsp>
                          <pic:pic xmlns:pic="http://schemas.openxmlformats.org/drawingml/2006/picture">
                            <pic:nvPicPr>
                              <pic:cNvPr id="24" name="Shape 24"/>
                              <pic:cNvPicPr preferRelativeResize="0"/>
                            </pic:nvPicPr>
                            <pic:blipFill>
                              <a:blip r:embed="rId23"/>
                              <a:srcRect/>
                              <a:stretch>
                                <a:fillRect/>
                              </a:stretch>
                            </pic:blipFill>
                            <pic:spPr>
                              <a:xfrm>
                                <a:off x="122324" y="104775"/>
                                <a:ext cx="3085291" cy="3000375"/>
                              </a:xfrm>
                              <a:prstGeom prst="rect">
                                <a:avLst/>
                              </a:prstGeom>
                              <a:noFill/>
                              <a:ln>
                                <a:noFill/>
                              </a:ln>
                            </pic:spPr>
                          </pic:pic>
                        </wpg:grpSp>
                      </wpg:grpSp>
                    </wpg:wgp>
                  </a:graphicData>
                </a:graphic>
              </wp:anchor>
            </w:drawing>
          </mc:Choice>
          <mc:Fallback>
            <w:pict>
              <v:group id="_x0000_s1026" o:spid="_x0000_s1026" o:spt="203" style="position:absolute;left:0pt;margin-left:3.05pt;margin-top:34.3pt;height:252.4pt;width:238.65pt;mso-wrap-distance-left:9pt;mso-wrap-distance-right:9pt;z-index:-251656192;mso-width-relative:page;mso-height-relative:page;" coordorigin="3627055,1961678" coordsize="3437890,3636645" wrapcoords="453 428 453 21138 21089 21138 21089 428 453 428" o:gfxdata="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omDr62AAAAIQEAABkAAABk&#10;cnMvX3JlbHMvZTJvRG9jLnhtbC5yZWxzhY9BasMwEEX3hdxBzD6WnUUoxbI3oeBtSA4wSGNZxBoJ&#10;SS317SPIJoFAl/M//z2mH//8Kn4pZRdYQde0IIh1MI6tguvle/8JIhdkg2tgUrBRhnHYffRnWrHU&#10;UV5czKJSOCtYSolfUma9kMfchEhcmzkkj6WeycqI+oaW5KFtjzI9M2B4YYrJKEiT6UBctljN/7PD&#10;PDtNp6B/PHF5o5DOV3cFYrJUFHgyDh9h10S2IIdevjw23AF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">
                <o:lock v:ext="edit" aspectratio="f"/>
                <v:group id="_x0000_s1026" o:spid="_x0000_s1026" o:spt="203" style="position:absolute;left:3627055;top:1961678;height:3636645;width:3437890;" coordorigin="3627055,1961678" coordsize="3437890,3636645" o:gfxdata="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AC3A9iuwAAANsAAAAPAAAAAAAAAAEAIAAA&#10;ADgAAABkcnMvZG93bnJldi54bWxQSwECFAAUAAAACACHTuJAMy8FnjsAAAA5AAAAFQAAAAAAAAAB&#10;ACAAAAAgAQAAZHJzL2dyb3Vwc2hhcGV4bWwueG1sUEsFBgAAAAAGAAYAYAEAAN0DAAAAAA==&#10;">
                  <o:lock v:ext="edit" aspectratio="f"/>
                  <v:rect id="Rectangle 14" o:spid="_x0000_s1026" o:spt="1" style="position:absolute;left:3627055;top:1961678;height:3636625;width:3437875;v-text-anchor:middle;" filled="f" stroked="f" coordsize="21600,21600" o:gfxdata="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&#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3btivuQAAANsAAAAPAAAAAAAAAAEAIAAAADgAAABkcnMvZG93bnJldi54bWxQ&#10;SwECFAAUAAAACACHTuJAMy8FnjsAAAA5AAAAEAAAAAAAAAABACAAAAAeAQAAZHJzL3NoYXBleG1s&#10;LnhtbFBLBQYAAAAABgAGAFsBAADIAwAAAAA=&#10;">
                    <v:fill on="f" focussize="0,0"/>
                    <v:stroke on="f"/>
                    <v:imagedata o:title=""/>
                    <o:lock v:ext="edit" aspectratio="f"/>
                    <v:textbox inset="7.1988188976378pt,7.1988188976378pt,7.1988188976378pt,7.1988188976378pt">
                      <w:txbxContent>
                        <w:p/>
                      </w:txbxContent>
                    </v:textbox>
                  </v:rect>
                  <v:group id="_x0000_s1026" o:spid="_x0000_s1026" o:spt="203" style="position:absolute;left:3627055;top:1961678;height:3636645;width:3437890;" coordsize="3305175,3486150" o:gfxdata="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4nkyjbwAAADbAAAADwAAAAAAAAABACAA&#10;AAA4AAAAZHJzL2Rvd25yZXYueG1sUEsBAhQAFAAAAAgAh07iQDMvBZ47AAAAOQAAABUAAAAAAAAA&#10;AQAgAAAAIQEAAGRycy9ncm91cHNoYXBleG1sLnhtbFBLBQYAAAAABgAGAGABAADeAwAAAAA=&#10;">
                    <o:lock v:ext="edit" aspectratio="f"/>
                    <v:rect id="Rectangle 16" o:spid="_x0000_s1026" o:spt="1" style="position:absolute;left:0;top:0;height:3486150;width:3305175;v-text-anchor:middle;" filled="f" stroked="f" coordsize="21600,21600" o:gfxdata="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o8ONDuQAAANsAAAAPAAAAAAAAAAEAIAAAADgAAABkcnMvZG93bnJldi54bWxQ&#10;SwECFAAUAAAACACHTuJAMy8FnjsAAAA5AAAAEAAAAAAAAAABACAAAAAeAQAAZHJzL3NoYXBleG1s&#10;LnhtbFBLBQYAAAAABgAGAFsBAADIAwAAAAA=&#10;">
                      <v:fill on="f" focussize="0,0"/>
                      <v:stroke on="f"/>
                      <v:imagedata o:title=""/>
                      <o:lock v:ext="edit" aspectratio="f"/>
                      <v:textbox inset="7.1988188976378pt,7.1988188976378pt,7.1988188976378pt,7.1988188976378pt">
                        <w:txbxContent>
                          <w:p/>
                        </w:txbxContent>
                      </v:textbox>
                    </v:rect>
                    <v:rect id="Rectangle 17" o:spid="_x0000_s1026" o:spt="1" style="position:absolute;left:0;top:0;height:3486150;width:3305175;v-text-anchor:middle;" filled="f" stroked="f" coordsize="21600,21600" o:gfxdata="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x7xG2LoAAADbAAAADwAAAAAAAAABACAAAAA4AAAAZHJzL2Rvd25yZXYueG1s&#10;UEsBAhQAFAAAAAgAh07iQDMvBZ47AAAAOQAAABAAAAAAAAAAAQAgAAAAHwEAAGRycy9zaGFwZXht&#10;bC54bWxQSwUGAAAAAAYABgBbAQAAyQMAAAAA&#10;">
                      <v:fill on="f" focussize="0,0"/>
                      <v:stroke on="f"/>
                      <v:imagedata o:title=""/>
                      <o:lock v:ext="edit" aspectratio="f"/>
                      <v:textbox inset="7.1988188976378pt,7.1988188976378pt,7.1988188976378pt,7.1988188976378pt">
                        <w:txbxContent>
                          <w:p/>
                        </w:txbxContent>
                      </v:textbox>
                    </v:rect>
                    <v:shape id="Shape 24" o:spid="_x0000_s1026" o:spt="75" type="#_x0000_t75" style="position:absolute;left:122324;top:104775;height:3000375;width:3085291;" filled="f" o:preferrelative="f" stroked="f" coordsize="21600,21600" o:gfxdata="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EPuoivAAAANsAAAAPAAAAAAAAAAEAIAAAADgAAABkcnMvZG93bnJldi54&#10;bWxQSwECFAAUAAAACACHTuJAMy8FnjsAAAA5AAAAEAAAAAAAAAABACAAAAAhAQAAZHJzL3NoYXBl&#10;eG1sLnhtbFBLBQYAAAAABgAGAFsBAADLAwAAAAA=&#10;">
                      <v:fill on="f" focussize="0,0"/>
                      <v:stroke on="f"/>
                      <v:imagedata r:id="rId23" o:title=""/>
                      <o:lock v:ext="edit" aspectratio="f"/>
                    </v:shape>
                  </v:group>
                </v:group>
                <w10:wrap type="tight"/>
              </v:group>
            </w:pict>
          </mc:Fallback>
        </mc:AlternateContent>
      </w:r>
    </w:p>
    <w:p>
      <w:pPr>
        <w:pBdr>
          <w:top w:val="none" w:color="auto" w:sz="0" w:space="0"/>
          <w:left w:val="none" w:color="auto" w:sz="0" w:space="0"/>
          <w:bottom w:val="none" w:color="auto" w:sz="0" w:space="0"/>
          <w:right w:val="none" w:color="auto" w:sz="0" w:space="0"/>
          <w:between w:val="none" w:color="auto" w:sz="0" w:space="0"/>
        </w:pBdr>
        <w:spacing w:before="240" w:after="120" w:line="276" w:lineRule="auto"/>
        <w:ind w:right="-43"/>
        <w:jc w:val="both"/>
        <w:rPr>
          <w:rFonts w:ascii="Calibri" w:hAnsi="Calibri" w:eastAsia="Calibri" w:cs="Calibri"/>
          <w:color w:val="000000"/>
          <w:sz w:val="22"/>
          <w:szCs w:val="22"/>
        </w:rPr>
        <w:sectPr>
          <w:footerReference r:id="rId15" w:type="default"/>
          <w:type w:val="continuous"/>
          <w:pgSz w:w="12240" w:h="15840"/>
          <w:pgMar w:top="1440" w:right="1440" w:bottom="1728" w:left="1440" w:header="720" w:footer="720" w:gutter="0"/>
          <w:cols w:space="720" w:num="2"/>
          <w:titlePg/>
          <w:docGrid w:linePitch="326" w:charSpace="0"/>
        </w:sectPr>
      </w:pPr>
      <w:r>
        <mc:AlternateContent>
          <mc:Choice Requires="wps">
            <w:drawing>
              <wp:anchor distT="0" distB="0" distL="114300" distR="114300" simplePos="0" relativeHeight="251701248" behindDoc="1" locked="0" layoutInCell="1" allowOverlap="1">
                <wp:simplePos x="0" y="0"/>
                <wp:positionH relativeFrom="column">
                  <wp:posOffset>38100</wp:posOffset>
                </wp:positionH>
                <wp:positionV relativeFrom="paragraph">
                  <wp:posOffset>3646170</wp:posOffset>
                </wp:positionV>
                <wp:extent cx="3030855" cy="635"/>
                <wp:effectExtent l="0" t="0" r="0" b="0"/>
                <wp:wrapTight wrapText="bothSides">
                  <wp:wrapPolygon>
                    <wp:start x="0" y="0"/>
                    <wp:lineTo x="0" y="21600"/>
                    <wp:lineTo x="21600" y="21600"/>
                    <wp:lineTo x="21600" y="0"/>
                  </wp:wrapPolygon>
                </wp:wrapTight>
                <wp:docPr id="1" name="Text Box 1"/>
                <wp:cNvGraphicFramePr/>
                <a:graphic xmlns:a="http://schemas.openxmlformats.org/drawingml/2006/main">
                  <a:graphicData uri="http://schemas.microsoft.com/office/word/2010/wordprocessingShape">
                    <wps:wsp>
                      <wps:cNvSpPr txBox="1"/>
                      <wps:spPr>
                        <a:xfrm>
                          <a:off x="0" y="0"/>
                          <a:ext cx="3030855" cy="635"/>
                        </a:xfrm>
                        <a:prstGeom prst="rect">
                          <a:avLst/>
                        </a:prstGeom>
                        <a:solidFill>
                          <a:prstClr val="white"/>
                        </a:solidFill>
                        <a:ln>
                          <a:noFill/>
                        </a:ln>
                      </wps:spPr>
                      <wps:txbx>
                        <w:txbxContent>
                          <w:p>
                            <w:pPr>
                              <w:pStyle w:val="15"/>
                              <w:rPr>
                                <w:rFonts w:ascii="Garamond" w:hAnsi="Garamond" w:eastAsia="Garamond"/>
                                <w:sz w:val="80"/>
                                <w:szCs w:val="80"/>
                              </w:rPr>
                            </w:pPr>
                            <w:bookmarkStart w:id="78" w:name="_Toc77692696"/>
                            <w:r>
                              <w:t>Figure 2: ICLEI Climate Mitigation Milestones</w:t>
                            </w:r>
                            <w:bookmarkEnd w:id="78"/>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pt;margin-top:287.1pt;height:0.05pt;width:238.65pt;mso-wrap-distance-left:9pt;mso-wrap-distance-right:9pt;z-index:-251615232;mso-width-relative:page;mso-height-relative:page;" fillcolor="#FFFFFF" filled="t" stroked="f" coordsize="21600,21600" wrapcoords="0 0 0 21600 21600 21600 21600 0" o:gfxdata="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MTd6D7aAAAACQEAAA8AAAAAAAAAAQAgAAAAOAAAAGRycy9kb3ducmV2LnhtbFBLAQIUABQAAAAI&#10;AIdO4kDqsnpBDgIAACMEAAAOAAAAAAAAAAEAIAAAAD8BAABkcnMvZTJvRG9jLnhtbFBLBQYAAAAA&#10;BgAGAFkBAAC/BQAAAAA=&#10;">
                <v:fill on="t" focussize="0,0"/>
                <v:stroke on="f"/>
                <v:imagedata o:title=""/>
                <o:lock v:ext="edit" aspectratio="f"/>
                <v:textbox inset="0mm,0mm,0mm,0mm" style="mso-fit-shape-to-text:t;">
                  <w:txbxContent>
                    <w:p>
                      <w:pPr>
                        <w:pStyle w:val="15"/>
                        <w:rPr>
                          <w:rFonts w:ascii="Garamond" w:hAnsi="Garamond" w:eastAsia="Garamond"/>
                          <w:sz w:val="80"/>
                          <w:szCs w:val="80"/>
                        </w:rPr>
                      </w:pPr>
                      <w:bookmarkStart w:id="78" w:name="_Toc77692696"/>
                      <w:r>
                        <w:t>Figure 2: ICLEI Climate Mitigation Milestones</w:t>
                      </w:r>
                      <w:bookmarkEnd w:id="78"/>
                    </w:p>
                  </w:txbxContent>
                </v:textbox>
                <w10:wrap type="tight"/>
              </v:shape>
            </w:pict>
          </mc:Fallback>
        </mc:AlternateContent>
      </w:r>
      <w:r>
        <w:rPr>
          <w:sz w:val="80"/>
          <w:szCs w:val="80"/>
        </w:rPr>
        <w:br w:type="page"/>
      </w:r>
    </w:p>
    <w:p>
      <w:pPr>
        <w:pStyle w:val="2"/>
        <w:rPr>
          <w:color w:val="00666D"/>
          <w:sz w:val="76"/>
          <w:szCs w:val="76"/>
        </w:rPr>
      </w:pPr>
      <w:bookmarkStart w:id="36" w:name="_Toc96685237"/>
      <w:r>
        <w:rPr>
          <w:color w:val="00666D"/>
          <w:sz w:val="76"/>
          <w:szCs w:val="76"/>
        </w:rPr>
        <w:t>Inventory Methodology</w:t>
      </w:r>
      <w:bookmarkEnd w:id="36"/>
    </w:p>
    <w:p/>
    <w:p>
      <w:pPr>
        <w:pStyle w:val="3"/>
        <w:spacing w:line="276" w:lineRule="auto"/>
        <w:rPr>
          <w:color w:val="00666D"/>
        </w:rPr>
        <w:sectPr>
          <w:headerReference r:id="rId16" w:type="first"/>
          <w:type w:val="continuous"/>
          <w:pgSz w:w="12240" w:h="15840"/>
          <w:pgMar w:top="1440" w:right="1440" w:bottom="1728" w:left="1440" w:header="720" w:footer="720" w:gutter="0"/>
          <w:cols w:space="720" w:num="1"/>
          <w:titlePg/>
          <w:docGrid w:linePitch="326" w:charSpace="0"/>
        </w:sectPr>
      </w:pPr>
    </w:p>
    <w:p>
      <w:pPr>
        <w:pStyle w:val="3"/>
        <w:spacing w:line="276" w:lineRule="auto"/>
        <w:rPr>
          <w:color w:val="00666D"/>
        </w:rPr>
      </w:pPr>
      <w:bookmarkStart w:id="37" w:name="_Toc96685238"/>
      <w:r>
        <w:rPr>
          <w:color w:val="00666D"/>
        </w:rPr>
        <w:t>Understanding a Greenhouse Gas Emissions Inventory</w:t>
      </w:r>
      <w:bookmarkEnd w:id="37"/>
    </w:p>
    <w:p>
      <w:pPr>
        <w:pBdr>
          <w:top w:val="none" w:color="auto" w:sz="0" w:space="0"/>
          <w:left w:val="none" w:color="auto" w:sz="0" w:space="0"/>
          <w:bottom w:val="none" w:color="auto" w:sz="0" w:space="0"/>
          <w:right w:val="none" w:color="auto" w:sz="0" w:space="0"/>
          <w:between w:val="none" w:color="auto" w:sz="0" w:space="0"/>
        </w:pBdr>
        <w:spacing w:before="120" w:after="120" w:line="276" w:lineRule="auto"/>
        <w:ind w:right="-43"/>
        <w:jc w:val="both"/>
        <w:rPr>
          <w:rFonts w:ascii="Calibri" w:hAnsi="Calibri" w:eastAsia="Calibri" w:cs="Calibri"/>
          <w:color w:val="000000"/>
          <w:sz w:val="22"/>
          <w:szCs w:val="22"/>
        </w:rPr>
      </w:pPr>
      <w:bookmarkStart w:id="38" w:name="bookmark=id.lnxbz9" w:colFirst="0" w:colLast="0"/>
      <w:bookmarkEnd w:id="38"/>
      <w:r>
        <mc:AlternateContent>
          <mc:Choice Requires="wps">
            <w:drawing>
              <wp:anchor distT="0" distB="0" distL="114300" distR="114300" simplePos="0" relativeHeight="251703296" behindDoc="0" locked="0" layoutInCell="1" allowOverlap="1">
                <wp:simplePos x="0" y="0"/>
                <wp:positionH relativeFrom="column">
                  <wp:posOffset>-57785</wp:posOffset>
                </wp:positionH>
                <wp:positionV relativeFrom="paragraph">
                  <wp:posOffset>5898515</wp:posOffset>
                </wp:positionV>
                <wp:extent cx="2743200" cy="635"/>
                <wp:effectExtent l="0" t="0" r="0" b="0"/>
                <wp:wrapTopAndBottom/>
                <wp:docPr id="36" name="Text Box 36"/>
                <wp:cNvGraphicFramePr/>
                <a:graphic xmlns:a="http://schemas.openxmlformats.org/drawingml/2006/main">
                  <a:graphicData uri="http://schemas.microsoft.com/office/word/2010/wordprocessingShape">
                    <wps:wsp>
                      <wps:cNvSpPr txBox="1"/>
                      <wps:spPr>
                        <a:xfrm>
                          <a:off x="0" y="0"/>
                          <a:ext cx="2743200" cy="635"/>
                        </a:xfrm>
                        <a:prstGeom prst="rect">
                          <a:avLst/>
                        </a:prstGeom>
                        <a:solidFill>
                          <a:prstClr val="white"/>
                        </a:solidFill>
                        <a:ln>
                          <a:noFill/>
                        </a:ln>
                      </wps:spPr>
                      <wps:txbx>
                        <w:txbxContent>
                          <w:p>
                            <w:pPr>
                              <w:pStyle w:val="15"/>
                              <w:rPr>
                                <w:rFonts w:ascii="Calibri" w:hAnsi="Calibri" w:eastAsia="Calibri" w:cs="Calibri"/>
                                <w:color w:val="000000"/>
                              </w:rPr>
                            </w:pPr>
                            <w:bookmarkStart w:id="79" w:name="_Toc77692697"/>
                            <w:r>
                              <w:t>Figure 3: Relationship of Communitywide and Government Operations Inventories</w:t>
                            </w:r>
                            <w:bookmarkEnd w:id="79"/>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55pt;margin-top:464.45pt;height:0.05pt;width:216pt;mso-wrap-distance-bottom:0pt;mso-wrap-distance-top:0pt;z-index:251703296;mso-width-relative:page;mso-height-relative:page;" fillcolor="#FFFFFF" filled="t" stroked="f" coordsize="21600,21600" o:gfxdata="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AtdFl82gAAAAoBAAAPAAAAAAAAAAEAIAAAADgAAABkcnMvZG93bnJldi54bWxQSwECFAAUAAAA&#10;CACHTuJALp7oBQ8CAAAlBAAADgAAAAAAAAABACAAAAA/AQAAZHJzL2Uyb0RvYy54bWxQSwUGAAAA&#10;AAYABgBZAQAAwAUAAAAA&#10;">
                <v:fill on="t" focussize="0,0"/>
                <v:stroke on="f"/>
                <v:imagedata o:title=""/>
                <o:lock v:ext="edit" aspectratio="f"/>
                <v:textbox inset="0mm,0mm,0mm,0mm" style="mso-fit-shape-to-text:t;">
                  <w:txbxContent>
                    <w:p>
                      <w:pPr>
                        <w:pStyle w:val="15"/>
                        <w:rPr>
                          <w:rFonts w:ascii="Calibri" w:hAnsi="Calibri" w:eastAsia="Calibri" w:cs="Calibri"/>
                          <w:color w:val="000000"/>
                        </w:rPr>
                      </w:pPr>
                      <w:bookmarkStart w:id="79" w:name="_Toc77692697"/>
                      <w:r>
                        <w:t>Figure 3: Relationship of Communitywide and Government Operations Inventories</w:t>
                      </w:r>
                      <w:bookmarkEnd w:id="79"/>
                    </w:p>
                  </w:txbxContent>
                </v:textbox>
                <w10:wrap type="topAndBottom"/>
              </v:shape>
            </w:pict>
          </mc:Fallback>
        </mc:AlternateContent>
      </w:r>
      <w:r>
        <w:rPr>
          <w:rFonts w:ascii="Calibri" w:hAnsi="Calibri" w:eastAsia="Calibri" w:cs="Calibri"/>
          <w:color w:val="000000"/>
          <w:sz w:val="22"/>
          <w:szCs w:val="22"/>
        </w:rPr>
        <w:drawing>
          <wp:anchor distT="0" distB="0" distL="114300" distR="114300" simplePos="0" relativeHeight="251670528" behindDoc="1" locked="0" layoutInCell="1" allowOverlap="1">
            <wp:simplePos x="0" y="0"/>
            <wp:positionH relativeFrom="column">
              <wp:posOffset>-57785</wp:posOffset>
            </wp:positionH>
            <wp:positionV relativeFrom="paragraph">
              <wp:posOffset>3098165</wp:posOffset>
            </wp:positionV>
            <wp:extent cx="2743200" cy="2743200"/>
            <wp:effectExtent l="0" t="0" r="0" b="0"/>
            <wp:wrapTopAndBottom/>
            <wp:docPr id="19" name="Picture 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10;&#10;Description automatically generated"/>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anchor>
        </w:drawing>
      </w:r>
      <w:r>
        <w:rPr>
          <w:rFonts w:ascii="Calibri" w:hAnsi="Calibri" w:eastAsia="Calibri" w:cs="Calibri"/>
          <w:color w:val="000000"/>
          <w:sz w:val="22"/>
          <w:szCs w:val="22"/>
        </w:rPr>
        <w:t xml:space="preserve">The first step toward achieving tangible greenhouse gas emission reductions requires identifying baseline emissions levels and the sources and activities generating emissions in the community. This report presents emissions from the </w:t>
      </w:r>
      <w:r>
        <w:rPr>
          <w:rFonts w:ascii="Calibri" w:hAnsi="Calibri" w:eastAsia="Calibri" w:cs="Calibri"/>
          <w:color w:val="000000" w:themeColor="text1"/>
          <w:sz w:val="22"/>
          <w:szCs w:val="22"/>
          <w14:textFill>
            <w14:solidFill>
              <w14:schemeClr w14:val="tx1"/>
            </w14:solidFill>
          </w14:textFill>
        </w:rPr>
        <w:t>City of Belfast</w:t>
      </w:r>
      <w:r>
        <w:rPr>
          <w:rFonts w:ascii="Calibri" w:hAnsi="Calibri" w:eastAsia="Calibri" w:cs="Calibri"/>
          <w:color w:val="000000"/>
          <w:sz w:val="22"/>
          <w:szCs w:val="22"/>
        </w:rPr>
        <w:t xml:space="preserve"> as a whole. A government operations inventory is mostly a subset of the community inventory, as shown in Figure 3. For example data on commercial energy use by the community includes energy consumed by municipal buildings, and community vehicle-miles-traveled estimates include miles driven by municipal fleet vehicles. </w:t>
      </w:r>
    </w:p>
    <w:p>
      <w:pPr>
        <w:pBdr>
          <w:top w:val="none" w:color="auto" w:sz="0" w:space="0"/>
          <w:left w:val="none" w:color="auto" w:sz="0" w:space="0"/>
          <w:bottom w:val="none" w:color="auto" w:sz="0" w:space="0"/>
          <w:right w:val="none" w:color="auto" w:sz="0" w:space="0"/>
          <w:between w:val="none" w:color="auto" w:sz="0" w:space="0"/>
        </w:pBdr>
        <w:spacing w:after="120" w:line="276" w:lineRule="auto"/>
        <w:ind w:right="-43"/>
        <w:jc w:val="both"/>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spacing w:after="120" w:line="276" w:lineRule="auto"/>
        <w:ind w:right="-43"/>
        <w:jc w:val="both"/>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spacing w:after="120" w:line="276" w:lineRule="auto"/>
        <w:ind w:right="-43"/>
        <w:jc w:val="both"/>
        <w:rPr>
          <w:rFonts w:ascii="Calibri" w:hAnsi="Calibri" w:eastAsia="Calibri" w:cs="Calibri"/>
          <w:color w:val="000000"/>
          <w:sz w:val="22"/>
          <w:szCs w:val="22"/>
        </w:rPr>
      </w:pPr>
      <w:r>
        <w:rPr>
          <w:rFonts w:ascii="Calibri" w:hAnsi="Calibri" w:eastAsia="Calibri" w:cs="Calibri"/>
          <w:color w:val="000000"/>
          <w:sz w:val="22"/>
          <w:szCs w:val="22"/>
        </w:rPr>
        <w:t xml:space="preserve">As local governments have continued to join the climate protection movement, the need for a standardized approach to quantify GHG emissions has proven essential. This inventory uses the approach and methods provided by the U.S. Community Protocol for Accounting and Reporting Greenhouse Gas Emissions (Community Protocol), which is described below. </w:t>
      </w:r>
    </w:p>
    <w:p>
      <w:pPr>
        <w:pBdr>
          <w:top w:val="none" w:color="auto" w:sz="0" w:space="0"/>
          <w:left w:val="none" w:color="auto" w:sz="0" w:space="0"/>
          <w:bottom w:val="none" w:color="auto" w:sz="0" w:space="0"/>
          <w:right w:val="none" w:color="auto" w:sz="0" w:space="0"/>
          <w:between w:val="none" w:color="auto" w:sz="0" w:space="0"/>
        </w:pBdr>
        <w:spacing w:after="120" w:line="276" w:lineRule="auto"/>
        <w:ind w:right="-43"/>
        <w:jc w:val="both"/>
        <w:rPr>
          <w:rFonts w:ascii="Calibri" w:hAnsi="Calibri" w:eastAsia="Calibri" w:cs="Calibri"/>
          <w:color w:val="31849B"/>
          <w:sz w:val="22"/>
          <w:szCs w:val="22"/>
        </w:rPr>
      </w:pPr>
      <w:r>
        <w:rPr>
          <w:rFonts w:ascii="Calibri" w:hAnsi="Calibri" w:eastAsia="Calibri" w:cs="Calibri"/>
          <w:color w:val="000000"/>
          <w:sz w:val="22"/>
          <w:szCs w:val="22"/>
        </w:rPr>
        <w:t>Three greenhouse gases are included in this inventory: carbon dioxide (CO</w:t>
      </w:r>
      <w:r>
        <w:rPr>
          <w:rFonts w:ascii="Calibri" w:hAnsi="Calibri" w:eastAsia="Calibri" w:cs="Calibri"/>
          <w:color w:val="000000"/>
          <w:sz w:val="22"/>
          <w:szCs w:val="22"/>
          <w:vertAlign w:val="subscript"/>
        </w:rPr>
        <w:t>2</w:t>
      </w:r>
      <w:r>
        <w:rPr>
          <w:rFonts w:ascii="Calibri" w:hAnsi="Calibri" w:eastAsia="Calibri" w:cs="Calibri"/>
          <w:color w:val="000000"/>
          <w:sz w:val="22"/>
          <w:szCs w:val="22"/>
        </w:rPr>
        <w:t>), methane (CH</w:t>
      </w:r>
      <w:r>
        <w:rPr>
          <w:rFonts w:ascii="Calibri" w:hAnsi="Calibri" w:eastAsia="Calibri" w:cs="Calibri"/>
          <w:color w:val="000000"/>
          <w:sz w:val="22"/>
          <w:szCs w:val="22"/>
          <w:vertAlign w:val="subscript"/>
        </w:rPr>
        <w:t>4</w:t>
      </w:r>
      <w:r>
        <w:rPr>
          <w:rFonts w:ascii="Calibri" w:hAnsi="Calibri" w:eastAsia="Calibri" w:cs="Calibri"/>
          <w:color w:val="000000"/>
          <w:sz w:val="22"/>
          <w:szCs w:val="22"/>
        </w:rPr>
        <w:t>) and nitrous oxide (N</w:t>
      </w:r>
      <w:r>
        <w:rPr>
          <w:rFonts w:ascii="Calibri" w:hAnsi="Calibri" w:eastAsia="Calibri" w:cs="Calibri"/>
          <w:color w:val="000000"/>
          <w:sz w:val="22"/>
          <w:szCs w:val="22"/>
          <w:vertAlign w:val="subscript"/>
        </w:rPr>
        <w:t>2</w:t>
      </w:r>
      <w:r>
        <w:rPr>
          <w:rFonts w:ascii="Calibri" w:hAnsi="Calibri" w:eastAsia="Calibri" w:cs="Calibri"/>
          <w:color w:val="000000"/>
          <w:sz w:val="22"/>
          <w:szCs w:val="22"/>
        </w:rPr>
        <w:t>O). Many of the charts in this report represent emissions in “carbon dioxide equivalent” (CO</w:t>
      </w:r>
      <w:r>
        <w:rPr>
          <w:rFonts w:ascii="Calibri" w:hAnsi="Calibri" w:eastAsia="Calibri" w:cs="Calibri"/>
          <w:color w:val="000000"/>
          <w:sz w:val="22"/>
          <w:szCs w:val="22"/>
          <w:vertAlign w:val="subscript"/>
        </w:rPr>
        <w:t>2</w:t>
      </w:r>
      <w:r>
        <w:rPr>
          <w:rFonts w:ascii="Calibri" w:hAnsi="Calibri" w:eastAsia="Calibri" w:cs="Calibri"/>
          <w:color w:val="000000"/>
          <w:sz w:val="22"/>
          <w:szCs w:val="22"/>
        </w:rPr>
        <w:t xml:space="preserve">e) values, calculated using the Global Warming Potentials (GWP) for methane and nitrous oxide from the </w:t>
      </w:r>
      <w:r>
        <w:rPr>
          <w:rFonts w:ascii="Calibri" w:hAnsi="Calibri" w:eastAsia="Calibri" w:cs="Calibri"/>
          <w:color w:val="000000" w:themeColor="text1"/>
          <w:sz w:val="22"/>
          <w:szCs w:val="22"/>
          <w14:textFill>
            <w14:solidFill>
              <w14:schemeClr w14:val="tx1"/>
            </w14:solidFill>
          </w14:textFill>
        </w:rPr>
        <w:t>IPCC 5</w:t>
      </w:r>
      <w:r>
        <w:rPr>
          <w:rFonts w:ascii="Calibri" w:hAnsi="Calibri" w:eastAsia="Calibri" w:cs="Calibri"/>
          <w:color w:val="000000" w:themeColor="text1"/>
          <w:sz w:val="22"/>
          <w:szCs w:val="22"/>
          <w:vertAlign w:val="superscript"/>
          <w14:textFill>
            <w14:solidFill>
              <w14:schemeClr w14:val="tx1"/>
            </w14:solidFill>
          </w14:textFill>
        </w:rPr>
        <w:t>th</w:t>
      </w:r>
      <w:r>
        <w:rPr>
          <w:rFonts w:ascii="Calibri" w:hAnsi="Calibri" w:eastAsia="Calibri" w:cs="Calibri"/>
          <w:color w:val="000000" w:themeColor="text1"/>
          <w:sz w:val="22"/>
          <w:szCs w:val="22"/>
          <w14:textFill>
            <w14:solidFill>
              <w14:schemeClr w14:val="tx1"/>
            </w14:solidFill>
          </w14:textFill>
        </w:rPr>
        <w:t xml:space="preserve"> Assessment Report:</w:t>
      </w:r>
    </w:p>
    <w:p>
      <w:pPr>
        <w:keepNext/>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b/>
          <w:color w:val="000000"/>
          <w:sz w:val="18"/>
          <w:szCs w:val="18"/>
        </w:rPr>
      </w:pPr>
      <w:bookmarkStart w:id="39" w:name="_heading=h.35nkun2" w:colFirst="0" w:colLast="0"/>
      <w:bookmarkEnd w:id="39"/>
    </w:p>
    <w:p>
      <w:pPr>
        <w:pStyle w:val="15"/>
        <w:keepNext/>
        <w:jc w:val="left"/>
      </w:pPr>
    </w:p>
    <w:p>
      <w:pPr>
        <w:pStyle w:val="15"/>
        <w:keepNext/>
        <w:jc w:val="left"/>
      </w:pPr>
      <w:bookmarkStart w:id="40" w:name="_Toc77692700"/>
      <w:r>
        <w:t>Table 1: Global Warming Potential Values (IPCC, 2014)</w:t>
      </w:r>
      <w:bookmarkEnd w:id="40"/>
    </w:p>
    <w:tbl>
      <w:tblPr>
        <w:tblStyle w:val="137"/>
        <w:tblpPr w:leftFromText="180" w:rightFromText="180" w:vertAnchor="text" w:horzAnchor="margin" w:tblpXSpec="right" w:tblpY="61"/>
        <w:tblW w:w="4379" w:type="dxa"/>
        <w:tblInd w:w="0" w:type="dxa"/>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108" w:type="dxa"/>
          <w:bottom w:w="0" w:type="dxa"/>
          <w:right w:w="108" w:type="dxa"/>
        </w:tblCellMar>
      </w:tblPr>
      <w:tblGrid>
        <w:gridCol w:w="2212"/>
        <w:gridCol w:w="2167"/>
      </w:tblGrid>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PrEx>
        <w:trPr>
          <w:trHeight w:val="776" w:hRule="atLeast"/>
        </w:trPr>
        <w:tc>
          <w:tcPr>
            <w:tcW w:w="2212" w:type="dxa"/>
            <w:shd w:val="clear" w:color="auto" w:fill="00666D"/>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b/>
                <w:color w:val="FFFFFF"/>
                <w:sz w:val="21"/>
                <w:szCs w:val="21"/>
              </w:rPr>
            </w:pPr>
            <w:r>
              <w:rPr>
                <w:rFonts w:ascii="Calibri" w:hAnsi="Calibri" w:eastAsia="Calibri" w:cs="Calibri"/>
                <w:b/>
                <w:color w:val="FFFFFF"/>
                <w:sz w:val="21"/>
                <w:szCs w:val="21"/>
              </w:rPr>
              <w:t>Greenhouse Gas</w:t>
            </w:r>
          </w:p>
        </w:tc>
        <w:tc>
          <w:tcPr>
            <w:tcW w:w="2167" w:type="dxa"/>
            <w:shd w:val="clear" w:color="auto" w:fill="00666D"/>
            <w:vAlign w:val="center"/>
          </w:tcPr>
          <w:p>
            <w:pPr>
              <w:pBdr>
                <w:top w:val="none" w:color="auto" w:sz="0" w:space="0"/>
                <w:left w:val="none" w:color="auto" w:sz="0" w:space="0"/>
                <w:bottom w:val="none" w:color="auto" w:sz="0" w:space="0"/>
                <w:right w:val="none" w:color="auto" w:sz="0" w:space="0"/>
                <w:between w:val="none" w:color="auto" w:sz="0" w:space="0"/>
              </w:pBdr>
              <w:ind w:right="-43"/>
              <w:jc w:val="center"/>
              <w:rPr>
                <w:rFonts w:ascii="Calibri" w:hAnsi="Calibri" w:eastAsia="Calibri" w:cs="Calibri"/>
                <w:b/>
                <w:color w:val="FFFFFF"/>
                <w:sz w:val="21"/>
                <w:szCs w:val="21"/>
              </w:rPr>
            </w:pPr>
            <w:r>
              <w:rPr>
                <w:rFonts w:ascii="Calibri" w:hAnsi="Calibri" w:eastAsia="Calibri" w:cs="Calibri"/>
                <w:b/>
                <w:color w:val="FFFFFF"/>
                <w:sz w:val="21"/>
                <w:szCs w:val="21"/>
              </w:rPr>
              <w:t>Global Warming</w:t>
            </w:r>
          </w:p>
          <w:p>
            <w:pPr>
              <w:pBdr>
                <w:top w:val="none" w:color="auto" w:sz="0" w:space="0"/>
                <w:left w:val="none" w:color="auto" w:sz="0" w:space="0"/>
                <w:bottom w:val="none" w:color="auto" w:sz="0" w:space="0"/>
                <w:right w:val="none" w:color="auto" w:sz="0" w:space="0"/>
                <w:between w:val="none" w:color="auto" w:sz="0" w:space="0"/>
              </w:pBdr>
              <w:ind w:right="-43"/>
              <w:jc w:val="center"/>
              <w:rPr>
                <w:rFonts w:ascii="Calibri" w:hAnsi="Calibri" w:eastAsia="Calibri" w:cs="Calibri"/>
                <w:b/>
                <w:color w:val="FFFFFF"/>
                <w:sz w:val="21"/>
                <w:szCs w:val="21"/>
              </w:rPr>
            </w:pPr>
            <w:r>
              <w:rPr>
                <w:rFonts w:ascii="Calibri" w:hAnsi="Calibri" w:eastAsia="Calibri" w:cs="Calibri"/>
                <w:b/>
                <w:color w:val="FFFFFF"/>
                <w:sz w:val="21"/>
                <w:szCs w:val="21"/>
              </w:rPr>
              <w:t>Potential</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PrEx>
        <w:trPr>
          <w:trHeight w:val="397" w:hRule="atLeast"/>
        </w:trPr>
        <w:tc>
          <w:tcPr>
            <w:tcW w:w="2212" w:type="dxa"/>
            <w:shd w:val="clear" w:color="auto" w:fill="DBEEF3"/>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sz w:val="21"/>
                <w:szCs w:val="21"/>
              </w:rPr>
            </w:pPr>
            <w:r>
              <w:rPr>
                <w:rFonts w:ascii="Calibri" w:hAnsi="Calibri" w:eastAsia="Calibri" w:cs="Calibri"/>
                <w:color w:val="000000"/>
                <w:sz w:val="21"/>
                <w:szCs w:val="21"/>
              </w:rPr>
              <w:t>Carbon Dioxide (CO</w:t>
            </w:r>
            <w:r>
              <w:rPr>
                <w:rFonts w:ascii="Calibri" w:hAnsi="Calibri" w:eastAsia="Calibri" w:cs="Calibri"/>
                <w:color w:val="000000"/>
                <w:sz w:val="21"/>
                <w:szCs w:val="21"/>
                <w:vertAlign w:val="subscript"/>
              </w:rPr>
              <w:t>2</w:t>
            </w:r>
            <w:r>
              <w:rPr>
                <w:rFonts w:ascii="Calibri" w:hAnsi="Calibri" w:eastAsia="Calibri" w:cs="Calibri"/>
                <w:color w:val="000000"/>
                <w:sz w:val="21"/>
                <w:szCs w:val="21"/>
              </w:rPr>
              <w:t>)</w:t>
            </w:r>
          </w:p>
        </w:tc>
        <w:tc>
          <w:tcPr>
            <w:tcW w:w="2167" w:type="dxa"/>
            <w:shd w:val="clear" w:color="auto" w:fill="DBEEF3"/>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sz w:val="21"/>
                <w:szCs w:val="21"/>
              </w:rPr>
            </w:pPr>
            <w:r>
              <w:rPr>
                <w:rFonts w:ascii="Calibri" w:hAnsi="Calibri" w:eastAsia="Calibri" w:cs="Calibri"/>
                <w:color w:val="000000"/>
                <w:sz w:val="21"/>
                <w:szCs w:val="21"/>
              </w:rPr>
              <w:t>1</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PrEx>
        <w:trPr>
          <w:trHeight w:val="422" w:hRule="atLeast"/>
        </w:trPr>
        <w:tc>
          <w:tcPr>
            <w:tcW w:w="2212" w:type="dxa"/>
            <w:shd w:val="clear" w:color="auto" w:fill="DBEEF3"/>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sz w:val="21"/>
                <w:szCs w:val="21"/>
              </w:rPr>
            </w:pPr>
            <w:r>
              <w:rPr>
                <w:rFonts w:ascii="Calibri" w:hAnsi="Calibri" w:eastAsia="Calibri" w:cs="Calibri"/>
                <w:color w:val="000000"/>
                <w:sz w:val="21"/>
                <w:szCs w:val="21"/>
              </w:rPr>
              <w:t>Methane (CH</w:t>
            </w:r>
            <w:r>
              <w:rPr>
                <w:rFonts w:ascii="Calibri" w:hAnsi="Calibri" w:eastAsia="Calibri" w:cs="Calibri"/>
                <w:color w:val="000000"/>
                <w:sz w:val="21"/>
                <w:szCs w:val="21"/>
                <w:vertAlign w:val="subscript"/>
              </w:rPr>
              <w:t>4</w:t>
            </w:r>
            <w:r>
              <w:rPr>
                <w:rFonts w:ascii="Calibri" w:hAnsi="Calibri" w:eastAsia="Calibri" w:cs="Calibri"/>
                <w:color w:val="000000"/>
                <w:sz w:val="21"/>
                <w:szCs w:val="21"/>
              </w:rPr>
              <w:t>)</w:t>
            </w:r>
          </w:p>
        </w:tc>
        <w:tc>
          <w:tcPr>
            <w:tcW w:w="2167" w:type="dxa"/>
            <w:shd w:val="clear" w:color="auto" w:fill="DBEEF3"/>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sz w:val="21"/>
                <w:szCs w:val="21"/>
              </w:rPr>
            </w:pPr>
            <w:r>
              <w:rPr>
                <w:rFonts w:ascii="Calibri" w:hAnsi="Calibri" w:eastAsia="Calibri" w:cs="Calibri"/>
                <w:color w:val="000000"/>
                <w:sz w:val="21"/>
                <w:szCs w:val="21"/>
              </w:rPr>
              <w:t>28</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PrEx>
        <w:trPr>
          <w:trHeight w:val="411" w:hRule="atLeast"/>
        </w:trPr>
        <w:tc>
          <w:tcPr>
            <w:tcW w:w="2212" w:type="dxa"/>
            <w:shd w:val="clear" w:color="auto" w:fill="DBEEF3"/>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sz w:val="21"/>
                <w:szCs w:val="21"/>
              </w:rPr>
            </w:pPr>
            <w:r>
              <w:rPr>
                <w:rFonts w:ascii="Calibri" w:hAnsi="Calibri" w:eastAsia="Calibri" w:cs="Calibri"/>
                <w:color w:val="000000"/>
                <w:sz w:val="21"/>
                <w:szCs w:val="21"/>
              </w:rPr>
              <w:t>Nitrous Oxide (N</w:t>
            </w:r>
            <w:r>
              <w:rPr>
                <w:rFonts w:ascii="Calibri" w:hAnsi="Calibri" w:eastAsia="Calibri" w:cs="Calibri"/>
                <w:color w:val="000000"/>
                <w:sz w:val="21"/>
                <w:szCs w:val="21"/>
                <w:vertAlign w:val="subscript"/>
              </w:rPr>
              <w:t>2</w:t>
            </w:r>
            <w:r>
              <w:rPr>
                <w:rFonts w:ascii="Calibri" w:hAnsi="Calibri" w:eastAsia="Calibri" w:cs="Calibri"/>
                <w:color w:val="000000"/>
                <w:sz w:val="21"/>
                <w:szCs w:val="21"/>
              </w:rPr>
              <w:t>O)</w:t>
            </w:r>
          </w:p>
        </w:tc>
        <w:tc>
          <w:tcPr>
            <w:tcW w:w="2167" w:type="dxa"/>
            <w:shd w:val="clear" w:color="auto" w:fill="DBEEF3"/>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sz w:val="21"/>
                <w:szCs w:val="21"/>
              </w:rPr>
            </w:pPr>
            <w:r>
              <w:rPr>
                <w:rFonts w:ascii="Calibri" w:hAnsi="Calibri" w:eastAsia="Calibri" w:cs="Calibri"/>
                <w:color w:val="000000"/>
                <w:sz w:val="21"/>
                <w:szCs w:val="21"/>
              </w:rPr>
              <w:t>265</w:t>
            </w:r>
          </w:p>
        </w:tc>
      </w:tr>
    </w:tbl>
    <w:p>
      <w:pPr>
        <w:pBdr>
          <w:top w:val="none" w:color="auto" w:sz="0" w:space="0"/>
          <w:left w:val="none" w:color="auto" w:sz="0" w:space="0"/>
          <w:bottom w:val="none" w:color="auto" w:sz="0" w:space="0"/>
          <w:right w:val="none" w:color="auto" w:sz="0" w:space="0"/>
          <w:between w:val="none" w:color="auto" w:sz="0" w:space="0"/>
        </w:pBdr>
        <w:spacing w:after="120" w:line="276" w:lineRule="auto"/>
        <w:ind w:right="-43"/>
        <w:jc w:val="both"/>
        <w:rPr>
          <w:rFonts w:ascii="Calibri" w:hAnsi="Calibri" w:eastAsia="Calibri" w:cs="Calibri"/>
          <w:color w:val="000000"/>
          <w:sz w:val="22"/>
          <w:szCs w:val="22"/>
        </w:rPr>
      </w:pPr>
    </w:p>
    <w:p>
      <w:pPr>
        <w:pBdr>
          <w:top w:val="none" w:color="auto" w:sz="0" w:space="0"/>
          <w:left w:val="none" w:color="auto" w:sz="0" w:space="0"/>
          <w:bottom w:val="none" w:color="auto" w:sz="0" w:space="0"/>
          <w:right w:val="none" w:color="auto" w:sz="0" w:space="0"/>
          <w:between w:val="none" w:color="auto" w:sz="0" w:space="0"/>
        </w:pBdr>
        <w:spacing w:after="120" w:line="276" w:lineRule="auto"/>
        <w:ind w:right="-43"/>
        <w:jc w:val="both"/>
        <w:rPr>
          <w:rFonts w:ascii="Calibri" w:hAnsi="Calibri" w:eastAsia="Calibri" w:cs="Calibri"/>
          <w:color w:val="000000"/>
          <w:sz w:val="22"/>
          <w:szCs w:val="22"/>
        </w:rPr>
      </w:pPr>
    </w:p>
    <w:p>
      <w:pPr>
        <w:rPr>
          <w:rFonts w:asciiTheme="minorHAnsi" w:hAnsiTheme="minorHAnsi" w:cstheme="minorHAnsi"/>
          <w:b/>
          <w:bCs/>
          <w:iCs/>
          <w:color w:val="00666D"/>
          <w:sz w:val="28"/>
          <w:szCs w:val="28"/>
        </w:rPr>
      </w:pPr>
      <w:r>
        <w:rPr>
          <w:color w:val="00666D"/>
        </w:rPr>
        <w:br w:type="page"/>
      </w:r>
    </w:p>
    <w:p>
      <w:pPr>
        <w:pStyle w:val="3"/>
        <w:spacing w:line="276" w:lineRule="auto"/>
        <w:rPr>
          <w:color w:val="00666D"/>
        </w:rPr>
      </w:pPr>
      <w:bookmarkStart w:id="41" w:name="_Toc96685239"/>
      <w:r>
        <w:rPr>
          <w:color w:val="00666D"/>
        </w:rPr>
        <w:t>Community Emissions Protocol</w:t>
      </w:r>
      <w:bookmarkEnd w:id="41"/>
    </w:p>
    <w:p>
      <w:pPr>
        <w:pBdr>
          <w:top w:val="none" w:color="auto" w:sz="0" w:space="0"/>
          <w:left w:val="none" w:color="auto" w:sz="0" w:space="0"/>
          <w:bottom w:val="none" w:color="auto" w:sz="0" w:space="0"/>
          <w:right w:val="none" w:color="auto" w:sz="0" w:space="0"/>
          <w:between w:val="none" w:color="auto" w:sz="0" w:space="0"/>
        </w:pBdr>
        <w:spacing w:before="120" w:after="120" w:line="276" w:lineRule="auto"/>
        <w:ind w:right="-43"/>
        <w:jc w:val="both"/>
        <w:rPr>
          <w:rFonts w:ascii="Calibri" w:hAnsi="Calibri" w:eastAsia="Calibri" w:cs="Calibri"/>
          <w:color w:val="000000"/>
          <w:sz w:val="22"/>
          <w:szCs w:val="22"/>
        </w:rPr>
      </w:pPr>
      <w:r>
        <w:rPr>
          <w:rFonts w:ascii="Calibri" w:hAnsi="Calibri" w:eastAsia="Calibri" w:cs="Calibri"/>
          <w:color w:val="000000"/>
          <w:sz w:val="22"/>
          <w:szCs w:val="22"/>
        </w:rPr>
        <w:t>Version 1.2 of the U.S. Community Protocol for Accounting and Reporting GHG Emissions</w:t>
      </w:r>
      <w:r>
        <w:rPr>
          <w:rFonts w:ascii="Calibri" w:hAnsi="Calibri" w:eastAsia="Calibri" w:cs="Calibri"/>
          <w:color w:val="000000"/>
          <w:sz w:val="22"/>
          <w:szCs w:val="22"/>
          <w:vertAlign w:val="superscript"/>
        </w:rPr>
        <w:footnoteReference w:id="3"/>
      </w:r>
      <w:r>
        <w:rPr>
          <w:rFonts w:ascii="Calibri" w:hAnsi="Calibri" w:eastAsia="Calibri" w:cs="Calibri"/>
          <w:color w:val="000000"/>
          <w:sz w:val="22"/>
          <w:szCs w:val="22"/>
        </w:rPr>
        <w:t xml:space="preserve"> was released by ICLEI in 2019, and represents a national standard in guidance to help U.S. local governments develop effective community GHG emissions inventories. It establishes reporting requirements for all community GHG emissions inventories, provides detailed accounting guidance for quantifying GHG emissions associated with a range of emission sources and community activities, and provides a number of optional reporting frameworks to help local governments customize their community GHG emissions inventory reports based on their local goals and capacities. </w:t>
      </w:r>
    </w:p>
    <w:p>
      <w:pPr>
        <w:spacing w:line="276" w:lineRule="auto"/>
        <w:rPr>
          <w:rFonts w:ascii="Calibri" w:hAnsi="Calibri" w:eastAsia="Calibri" w:cs="Calibri"/>
          <w:color w:val="31849B"/>
          <w:sz w:val="22"/>
          <w:szCs w:val="22"/>
        </w:rPr>
      </w:pPr>
    </w:p>
    <w:p>
      <w:pPr>
        <w:spacing w:line="276" w:lineRule="auto"/>
        <w:rPr>
          <w:rFonts w:ascii="Calibri" w:hAnsi="Calibri" w:eastAsia="Calibri" w:cs="Calibri"/>
          <w:color w:val="000000" w:themeColor="text1"/>
          <w:sz w:val="22"/>
          <w:szCs w:val="22"/>
          <w14:textFill>
            <w14:solidFill>
              <w14:schemeClr w14:val="tx1"/>
            </w14:solidFill>
          </w14:textFill>
        </w:rPr>
      </w:pPr>
      <w:r>
        <w:rPr>
          <w:rFonts w:ascii="Calibri" w:hAnsi="Calibri" w:eastAsia="Calibri" w:cs="Calibri"/>
          <w:color w:val="000000" w:themeColor="text1"/>
          <w:sz w:val="22"/>
          <w:szCs w:val="22"/>
          <w14:textFill>
            <w14:solidFill>
              <w14:schemeClr w14:val="tx1"/>
            </w14:solidFill>
          </w14:textFill>
        </w:rPr>
        <w:t>The community inventory in this report includes emissions from the five Basic Emissions Generating Activities required by the Community Protocol. These activities are:</w:t>
      </w:r>
    </w:p>
    <w:p>
      <w:pPr>
        <w:spacing w:line="276" w:lineRule="auto"/>
        <w:rPr>
          <w:rFonts w:ascii="Calibri" w:hAnsi="Calibri" w:eastAsia="Calibri" w:cs="Calibri"/>
          <w:color w:val="000000" w:themeColor="text1"/>
          <w:sz w:val="22"/>
          <w:szCs w:val="22"/>
          <w14:textFill>
            <w14:solidFill>
              <w14:schemeClr w14:val="tx1"/>
            </w14:solidFill>
          </w14:textFill>
        </w:rPr>
      </w:pPr>
    </w:p>
    <w:p>
      <w:pPr>
        <w:numPr>
          <w:ilvl w:val="0"/>
          <w:numId w:val="3"/>
        </w:numPr>
        <w:spacing w:before="2" w:after="40" w:line="276" w:lineRule="auto"/>
        <w:ind w:left="562" w:hanging="274"/>
        <w:rPr>
          <w:rFonts w:ascii="Calibri" w:hAnsi="Calibri" w:eastAsia="Calibri" w:cs="Calibri"/>
          <w:color w:val="000000" w:themeColor="text1"/>
          <w:sz w:val="22"/>
          <w:szCs w:val="22"/>
          <w14:textFill>
            <w14:solidFill>
              <w14:schemeClr w14:val="tx1"/>
            </w14:solidFill>
          </w14:textFill>
        </w:rPr>
      </w:pPr>
      <w:r>
        <w:rPr>
          <w:rFonts w:ascii="Calibri" w:hAnsi="Calibri" w:eastAsia="Calibri" w:cs="Calibri"/>
          <w:color w:val="000000" w:themeColor="text1"/>
          <w:sz w:val="22"/>
          <w:szCs w:val="22"/>
          <w14:textFill>
            <w14:solidFill>
              <w14:schemeClr w14:val="tx1"/>
            </w14:solidFill>
          </w14:textFill>
        </w:rPr>
        <w:t>Use of electricity by the community</w:t>
      </w:r>
    </w:p>
    <w:p>
      <w:pPr>
        <w:numPr>
          <w:ilvl w:val="0"/>
          <w:numId w:val="3"/>
        </w:numPr>
        <w:spacing w:before="2" w:after="40" w:line="276" w:lineRule="auto"/>
        <w:ind w:left="562" w:hanging="274"/>
        <w:rPr>
          <w:rFonts w:ascii="Calibri" w:hAnsi="Calibri" w:eastAsia="Calibri" w:cs="Calibri"/>
          <w:color w:val="000000" w:themeColor="text1"/>
          <w:sz w:val="22"/>
          <w:szCs w:val="22"/>
          <w14:textFill>
            <w14:solidFill>
              <w14:schemeClr w14:val="tx1"/>
            </w14:solidFill>
          </w14:textFill>
        </w:rPr>
      </w:pPr>
      <w:r>
        <w:rPr>
          <w:rFonts w:ascii="Calibri" w:hAnsi="Calibri" w:eastAsia="Calibri" w:cs="Calibri"/>
          <w:color w:val="000000" w:themeColor="text1"/>
          <w:sz w:val="22"/>
          <w:szCs w:val="22"/>
          <w14:textFill>
            <w14:solidFill>
              <w14:schemeClr w14:val="tx1"/>
            </w14:solidFill>
          </w14:textFill>
        </w:rPr>
        <w:t xml:space="preserve">Use of fuel in residential and commercial stationary combustion equipment </w:t>
      </w:r>
    </w:p>
    <w:p>
      <w:pPr>
        <w:numPr>
          <w:ilvl w:val="0"/>
          <w:numId w:val="3"/>
        </w:numPr>
        <w:spacing w:before="2" w:after="40" w:line="276" w:lineRule="auto"/>
        <w:ind w:left="562" w:hanging="274"/>
        <w:rPr>
          <w:rFonts w:ascii="Calibri" w:hAnsi="Calibri" w:eastAsia="Calibri" w:cs="Calibri"/>
          <w:color w:val="000000" w:themeColor="text1"/>
          <w:sz w:val="22"/>
          <w:szCs w:val="22"/>
          <w14:textFill>
            <w14:solidFill>
              <w14:schemeClr w14:val="tx1"/>
            </w14:solidFill>
          </w14:textFill>
        </w:rPr>
      </w:pPr>
      <w:r>
        <w:rPr>
          <w:rFonts w:ascii="Calibri" w:hAnsi="Calibri" w:eastAsia="Calibri" w:cs="Calibri"/>
          <w:color w:val="000000" w:themeColor="text1"/>
          <w:sz w:val="22"/>
          <w:szCs w:val="22"/>
          <w14:textFill>
            <w14:solidFill>
              <w14:schemeClr w14:val="tx1"/>
            </w14:solidFill>
          </w14:textFill>
        </w:rPr>
        <w:t>On-road passenger and freight motor vehicle travel</w:t>
      </w:r>
    </w:p>
    <w:p>
      <w:pPr>
        <w:numPr>
          <w:ilvl w:val="0"/>
          <w:numId w:val="3"/>
        </w:numPr>
        <w:spacing w:before="2" w:after="40" w:line="276" w:lineRule="auto"/>
        <w:ind w:left="562" w:hanging="274"/>
        <w:rPr>
          <w:rFonts w:ascii="Calibri" w:hAnsi="Calibri" w:eastAsia="Calibri" w:cs="Calibri"/>
          <w:b/>
          <w:color w:val="000000" w:themeColor="text1"/>
          <w:sz w:val="22"/>
          <w:szCs w:val="22"/>
          <w14:textFill>
            <w14:solidFill>
              <w14:schemeClr w14:val="tx1"/>
            </w14:solidFill>
          </w14:textFill>
        </w:rPr>
      </w:pPr>
      <w:r>
        <w:rPr>
          <w:rFonts w:ascii="Calibri" w:hAnsi="Calibri" w:eastAsia="Calibri" w:cs="Calibri"/>
          <w:color w:val="000000" w:themeColor="text1"/>
          <w:sz w:val="22"/>
          <w:szCs w:val="22"/>
          <w14:textFill>
            <w14:solidFill>
              <w14:schemeClr w14:val="tx1"/>
            </w14:solidFill>
          </w14:textFill>
        </w:rPr>
        <w:t xml:space="preserve">Use of energy in potable water and wastewater treatment and distribution </w:t>
      </w:r>
    </w:p>
    <w:p>
      <w:pPr>
        <w:numPr>
          <w:ilvl w:val="0"/>
          <w:numId w:val="3"/>
        </w:numPr>
        <w:spacing w:before="2" w:after="40" w:line="276" w:lineRule="auto"/>
        <w:ind w:left="562" w:hanging="274"/>
        <w:rPr>
          <w:rFonts w:ascii="Calibri" w:hAnsi="Calibri" w:eastAsia="Calibri" w:cs="Calibri"/>
          <w:b/>
          <w:color w:val="000000" w:themeColor="text1"/>
          <w:sz w:val="22"/>
          <w:szCs w:val="22"/>
          <w14:textFill>
            <w14:solidFill>
              <w14:schemeClr w14:val="tx1"/>
            </w14:solidFill>
          </w14:textFill>
        </w:rPr>
      </w:pPr>
      <w:r>
        <w:rPr>
          <w:rFonts w:ascii="Calibri" w:hAnsi="Calibri" w:eastAsia="Calibri" w:cs="Calibri"/>
          <w:color w:val="000000" w:themeColor="text1"/>
          <w:sz w:val="22"/>
          <w:szCs w:val="22"/>
          <w14:textFill>
            <w14:solidFill>
              <w14:schemeClr w14:val="tx1"/>
            </w14:solidFill>
          </w14:textFill>
        </w:rPr>
        <w:t>Creation of solid waste by the community</w:t>
      </w:r>
    </w:p>
    <w:p>
      <w:pPr>
        <w:spacing w:before="2" w:after="40" w:line="276" w:lineRule="auto"/>
        <w:rPr>
          <w:rFonts w:ascii="Calibri" w:hAnsi="Calibri" w:eastAsia="Calibri" w:cs="Calibri"/>
          <w:color w:val="000000" w:themeColor="text1"/>
          <w:sz w:val="22"/>
          <w:szCs w:val="22"/>
          <w14:textFill>
            <w14:solidFill>
              <w14:schemeClr w14:val="tx1"/>
            </w14:solidFill>
          </w14:textFill>
        </w:rPr>
      </w:pPr>
    </w:p>
    <w:p>
      <w:pPr>
        <w:spacing w:before="2" w:after="120" w:line="276" w:lineRule="auto"/>
        <w:rPr>
          <w:rFonts w:ascii="Calibri" w:hAnsi="Calibri" w:eastAsia="Calibri" w:cs="Calibri"/>
          <w:b/>
          <w:color w:val="000000" w:themeColor="text1"/>
          <w:sz w:val="22"/>
          <w:szCs w:val="22"/>
          <w14:textFill>
            <w14:solidFill>
              <w14:schemeClr w14:val="tx1"/>
            </w14:solidFill>
          </w14:textFill>
        </w:rPr>
      </w:pPr>
      <w:r>
        <w:rPr>
          <w:rFonts w:ascii="Calibri" w:hAnsi="Calibri" w:eastAsia="Calibri" w:cs="Calibri"/>
          <w:color w:val="000000" w:themeColor="text1"/>
          <w:sz w:val="22"/>
          <w:szCs w:val="22"/>
          <w14:textFill>
            <w14:solidFill>
              <w14:schemeClr w14:val="tx1"/>
            </w14:solidFill>
          </w14:textFill>
        </w:rPr>
        <w:t>The community inventory also includes the following activities:</w:t>
      </w:r>
    </w:p>
    <w:p>
      <w:pPr>
        <w:numPr>
          <w:ilvl w:val="0"/>
          <w:numId w:val="3"/>
        </w:numPr>
        <w:spacing w:before="2" w:after="40" w:line="276" w:lineRule="auto"/>
        <w:ind w:left="562" w:hanging="274"/>
        <w:rPr>
          <w:rFonts w:ascii="Calibri" w:hAnsi="Calibri" w:eastAsia="Calibri" w:cs="Calibri"/>
          <w:b/>
          <w:color w:val="000000" w:themeColor="text1"/>
          <w:sz w:val="22"/>
          <w:szCs w:val="22"/>
          <w14:textFill>
            <w14:solidFill>
              <w14:schemeClr w14:val="tx1"/>
            </w14:solidFill>
          </w14:textFill>
        </w:rPr>
      </w:pPr>
      <w:r>
        <w:rPr>
          <w:rFonts w:ascii="Calibri" w:hAnsi="Calibri" w:eastAsia="Calibri" w:cs="Calibri"/>
          <w:color w:val="000000" w:themeColor="text1"/>
          <w:sz w:val="22"/>
          <w:szCs w:val="22"/>
          <w14:textFill>
            <w14:solidFill>
              <w14:schemeClr w14:val="tx1"/>
            </w14:solidFill>
          </w14:textFill>
        </w:rPr>
        <w:t>Wastewater processing</w:t>
      </w:r>
    </w:p>
    <w:p>
      <w:pPr>
        <w:pStyle w:val="3"/>
        <w:spacing w:line="276" w:lineRule="auto"/>
        <w:rPr>
          <w:color w:val="00666D"/>
        </w:rPr>
      </w:pPr>
      <w:bookmarkStart w:id="42" w:name="_Toc96685240"/>
      <w:r>
        <w:rPr>
          <w:color w:val="00666D"/>
        </w:rPr>
        <w:t>Quantifying Greenhouse Gas Emissions</w:t>
      </w:r>
      <w:bookmarkEnd w:id="42"/>
    </w:p>
    <w:p>
      <w:pPr>
        <w:pStyle w:val="4"/>
        <w:spacing w:before="120" w:line="276" w:lineRule="auto"/>
        <w:rPr>
          <w:color w:val="00666D"/>
        </w:rPr>
      </w:pPr>
      <w:bookmarkStart w:id="43" w:name="_Toc96685241"/>
      <w:r>
        <w:rPr>
          <w:color w:val="00666D"/>
        </w:rPr>
        <w:t>Sources and Activities</w:t>
      </w:r>
      <w:bookmarkEnd w:id="43"/>
    </w:p>
    <w:p>
      <w:pPr>
        <w:spacing w:line="276" w:lineRule="auto"/>
        <w:jc w:val="both"/>
        <w:rPr>
          <w:rFonts w:ascii="Calibri" w:hAnsi="Calibri" w:eastAsia="Calibri" w:cs="Calibri"/>
          <w:sz w:val="22"/>
          <w:szCs w:val="22"/>
        </w:rPr>
      </w:pPr>
      <w:r>
        <w:rPr>
          <w:rFonts w:ascii="Calibri" w:hAnsi="Calibri" w:eastAsia="Calibri" w:cs="Calibri"/>
          <w:sz w:val="22"/>
          <w:szCs w:val="22"/>
        </w:rPr>
        <w:t xml:space="preserve">Communities contribute to greenhouse gas emissions in many ways. Two central categorizations of emissions are used in the community inventory: 1) GHG emissions that are produced by “sources” located within the community boundary, and 2) GHG emissions produced as a consequence of community “activities”. </w:t>
      </w:r>
    </w:p>
    <w:tbl>
      <w:tblPr>
        <w:tblStyle w:val="138"/>
        <w:tblpPr w:leftFromText="180" w:rightFromText="180" w:vertAnchor="text" w:horzAnchor="margin" w:tblpXSpec="right" w:tblpY="164"/>
        <w:tblOverlap w:val="never"/>
        <w:tblW w:w="4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40"/>
      </w:tblGrid>
      <w:tr>
        <w:trPr>
          <w:trHeight w:val="259" w:hRule="atLeast"/>
        </w:trPr>
        <w:tc>
          <w:tcPr>
            <w:tcW w:w="4040" w:type="dxa"/>
            <w:tcBorders>
              <w:top w:val="single" w:color="FFFFFF" w:sz="8" w:space="0"/>
              <w:left w:val="single" w:color="FFFFFF" w:sz="8" w:space="0"/>
              <w:bottom w:val="single" w:color="FFFFFF" w:sz="24" w:space="0"/>
              <w:right w:val="single" w:color="FFFFFF" w:sz="8" w:space="0"/>
            </w:tcBorders>
            <w:shd w:val="clear" w:color="auto" w:fill="00666D"/>
            <w:tcMar>
              <w:top w:w="72" w:type="dxa"/>
              <w:left w:w="144" w:type="dxa"/>
              <w:bottom w:w="72" w:type="dxa"/>
              <w:right w:w="144" w:type="dxa"/>
            </w:tcMar>
          </w:tcPr>
          <w:p>
            <w:pPr>
              <w:spacing w:line="276" w:lineRule="auto"/>
              <w:ind w:left="301" w:right="217"/>
              <w:jc w:val="center"/>
              <w:rPr>
                <w:rFonts w:ascii="Calibri" w:hAnsi="Calibri" w:eastAsia="Calibri" w:cs="Calibri"/>
                <w:b/>
                <w:color w:val="FFFFFF"/>
              </w:rPr>
            </w:pPr>
            <w:bookmarkStart w:id="44" w:name="_heading=h.3j2qqm3" w:colFirst="0" w:colLast="0"/>
            <w:bookmarkEnd w:id="44"/>
            <w:r>
              <w:rPr>
                <w:rFonts w:ascii="Calibri" w:hAnsi="Calibri" w:eastAsia="Calibri" w:cs="Calibri"/>
                <w:b/>
                <w:color w:val="FFFFFF"/>
              </w:rPr>
              <w:t>Source</w:t>
            </w:r>
          </w:p>
        </w:tc>
        <w:bookmarkStart w:id="45" w:name="_heading=h.1y810tw" w:colFirst="0" w:colLast="0"/>
        <w:bookmarkEnd w:id="45"/>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5" w:hRule="atLeast"/>
        </w:trPr>
        <w:tc>
          <w:tcPr>
            <w:tcW w:w="4040" w:type="dxa"/>
            <w:tcBorders>
              <w:top w:val="single" w:color="FFFFFF" w:sz="24" w:space="0"/>
              <w:left w:val="single" w:color="FFFFFF" w:sz="8" w:space="0"/>
              <w:bottom w:val="single" w:color="FFFFFF" w:sz="24" w:space="0"/>
              <w:right w:val="single" w:color="FFFFFF" w:sz="8" w:space="0"/>
            </w:tcBorders>
            <w:shd w:val="clear" w:color="auto" w:fill="E7F3F4"/>
            <w:tcMar>
              <w:top w:w="72" w:type="dxa"/>
              <w:left w:w="144" w:type="dxa"/>
              <w:bottom w:w="72" w:type="dxa"/>
              <w:right w:w="144" w:type="dxa"/>
            </w:tcMar>
          </w:tcPr>
          <w:p>
            <w:pPr>
              <w:spacing w:line="276" w:lineRule="auto"/>
              <w:ind w:left="301" w:right="307"/>
              <w:jc w:val="center"/>
              <w:rPr>
                <w:rFonts w:ascii="Calibri" w:hAnsi="Calibri" w:eastAsia="Calibri" w:cs="Calibri"/>
                <w:sz w:val="22"/>
                <w:szCs w:val="22"/>
              </w:rPr>
            </w:pPr>
            <w:bookmarkStart w:id="46" w:name="_heading=h.4i7ojhp" w:colFirst="0" w:colLast="0"/>
            <w:bookmarkEnd w:id="46"/>
            <w:r>
              <w:rPr>
                <w:rFonts w:ascii="Calibri" w:hAnsi="Calibri" w:eastAsia="Calibri" w:cs="Calibri"/>
                <w:sz w:val="22"/>
                <w:szCs w:val="22"/>
              </w:rPr>
              <w:t>Any physical process inside the jurisdictional boundary that releases GHG emissions into the atmosphere</w:t>
            </w:r>
          </w:p>
        </w:tc>
        <w:bookmarkStart w:id="47" w:name="_heading=h.2xcytpi" w:colFirst="0" w:colLast="0"/>
        <w:bookmarkEnd w:id="47"/>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2" w:hRule="atLeast"/>
        </w:trPr>
        <w:tc>
          <w:tcPr>
            <w:tcW w:w="4040" w:type="dxa"/>
            <w:tcBorders>
              <w:top w:val="single" w:color="FFFFFF" w:sz="24" w:space="0"/>
              <w:left w:val="single" w:color="FFFFFF" w:sz="8" w:space="0"/>
              <w:bottom w:val="single" w:color="FFFFFF" w:sz="24" w:space="0"/>
              <w:right w:val="single" w:color="FFFFFF" w:sz="8" w:space="0"/>
            </w:tcBorders>
            <w:shd w:val="clear" w:color="auto" w:fill="00666D"/>
            <w:tcMar>
              <w:top w:w="72" w:type="dxa"/>
              <w:left w:w="144" w:type="dxa"/>
              <w:bottom w:w="72" w:type="dxa"/>
              <w:right w:w="144" w:type="dxa"/>
            </w:tcMar>
          </w:tcPr>
          <w:p>
            <w:pPr>
              <w:spacing w:line="276" w:lineRule="auto"/>
              <w:ind w:left="301" w:right="307"/>
              <w:jc w:val="center"/>
              <w:rPr>
                <w:rFonts w:ascii="Calibri" w:hAnsi="Calibri" w:eastAsia="Calibri" w:cs="Calibri"/>
                <w:sz w:val="22"/>
                <w:szCs w:val="22"/>
              </w:rPr>
            </w:pPr>
            <w:r>
              <w:rPr>
                <w:rFonts w:ascii="Calibri" w:hAnsi="Calibri" w:eastAsia="Calibri" w:cs="Calibri"/>
                <w:b/>
                <w:color w:val="FFFFFF"/>
              </w:rPr>
              <w:t>Activity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46" w:hRule="atLeast"/>
        </w:trPr>
        <w:tc>
          <w:tcPr>
            <w:tcW w:w="4040" w:type="dxa"/>
            <w:tcBorders>
              <w:top w:val="single" w:color="FFFFFF" w:sz="24" w:space="0"/>
              <w:left w:val="single" w:color="FFFFFF" w:sz="8" w:space="0"/>
              <w:bottom w:val="single" w:color="FFFFFF" w:sz="24" w:space="0"/>
              <w:right w:val="single" w:color="FFFFFF" w:sz="8" w:space="0"/>
            </w:tcBorders>
            <w:shd w:val="clear" w:color="auto" w:fill="E7F3F4"/>
            <w:tcMar>
              <w:top w:w="72" w:type="dxa"/>
              <w:left w:w="144" w:type="dxa"/>
              <w:bottom w:w="72" w:type="dxa"/>
              <w:right w:w="144" w:type="dxa"/>
            </w:tcMar>
          </w:tcPr>
          <w:p>
            <w:pPr>
              <w:spacing w:line="276" w:lineRule="auto"/>
              <w:ind w:left="301" w:right="307"/>
              <w:jc w:val="center"/>
              <w:rPr>
                <w:rFonts w:ascii="Calibri" w:hAnsi="Calibri" w:eastAsia="Calibri" w:cs="Calibri"/>
                <w:sz w:val="22"/>
                <w:szCs w:val="22"/>
              </w:rPr>
            </w:pPr>
            <w:r>
              <w:rPr>
                <w:rFonts w:ascii="Calibri" w:hAnsi="Calibri" w:eastAsia="Calibri" w:cs="Calibri"/>
                <w:sz w:val="22"/>
                <w:szCs w:val="22"/>
              </w:rPr>
              <w:t>The use of energy, materials, and/or services by members of the community that result in the creation of GHG emissions.</w:t>
            </w:r>
          </w:p>
        </w:tc>
      </w:tr>
    </w:tbl>
    <w:p>
      <w:pPr>
        <w:spacing w:line="276" w:lineRule="auto"/>
        <w:jc w:val="both"/>
        <w:rPr>
          <w:rFonts w:ascii="Calibri" w:hAnsi="Calibri" w:eastAsia="Calibri" w:cs="Calibri"/>
          <w:sz w:val="22"/>
          <w:szCs w:val="22"/>
        </w:rPr>
      </w:pPr>
    </w:p>
    <w:p>
      <w:pPr>
        <w:spacing w:line="276" w:lineRule="auto"/>
        <w:jc w:val="both"/>
        <w:rPr>
          <w:rFonts w:ascii="Calibri" w:hAnsi="Calibri" w:eastAsia="Calibri" w:cs="Calibri"/>
          <w:sz w:val="22"/>
          <w:szCs w:val="22"/>
        </w:rPr>
      </w:pPr>
      <w:r>
        <w:rPr>
          <w:rFonts w:ascii="Calibri" w:hAnsi="Calibri" w:eastAsia="Calibri" w:cs="Calibri"/>
          <w:sz w:val="22"/>
          <w:szCs w:val="22"/>
        </w:rPr>
        <w:t>By reporting on both GHG emissions sources and activities, local governments can develop and promote a deeper understanding of GHG emissions associated with their communities. A purely source‐based emissions inventory could be summed to estimate total emissions released within the community’s jurisdictional boundary. In contrast, a purely activity‐based emissions inventory could provide perspective on the efficiency of the community, even when the associated emissions occur outside the jurisdictional boundary. The division of emissions into sources and activities replaces the scopes framework that is used in government operations inventories, but that does not have a clear definition for application to community inventories.</w:t>
      </w:r>
    </w:p>
    <w:p>
      <w:pPr>
        <w:pStyle w:val="4"/>
        <w:spacing w:before="120" w:line="276" w:lineRule="auto"/>
        <w:rPr>
          <w:color w:val="00666D"/>
        </w:rPr>
      </w:pPr>
    </w:p>
    <w:p>
      <w:pPr>
        <w:pStyle w:val="4"/>
        <w:spacing w:before="120" w:line="276" w:lineRule="auto"/>
        <w:rPr>
          <w:color w:val="00666D"/>
        </w:rPr>
      </w:pPr>
      <w:bookmarkStart w:id="48" w:name="_Toc96685242"/>
      <w:r>
        <w:rPr>
          <w:color w:val="00666D"/>
        </w:rPr>
        <w:t>Base Year</w:t>
      </w:r>
      <w:bookmarkEnd w:id="48"/>
    </w:p>
    <w:p>
      <w:pPr>
        <w:pBdr>
          <w:top w:val="none" w:color="auto" w:sz="0" w:space="0"/>
          <w:left w:val="none" w:color="auto" w:sz="0" w:space="0"/>
          <w:bottom w:val="none" w:color="auto" w:sz="0" w:space="0"/>
          <w:right w:val="none" w:color="auto" w:sz="0" w:space="0"/>
          <w:between w:val="none" w:color="auto" w:sz="0" w:space="0"/>
        </w:pBdr>
        <w:spacing w:before="120" w:after="120" w:line="276" w:lineRule="auto"/>
        <w:ind w:right="-43"/>
        <w:jc w:val="both"/>
        <w:rPr>
          <w:rFonts w:ascii="Calibri" w:hAnsi="Calibri" w:eastAsia="Calibri" w:cs="Calibri"/>
          <w:color w:val="000000"/>
          <w:sz w:val="22"/>
          <w:szCs w:val="22"/>
        </w:rPr>
      </w:pPr>
      <w:r>
        <w:rPr>
          <w:rFonts w:ascii="Calibri" w:hAnsi="Calibri" w:eastAsia="Calibri" w:cs="Calibri"/>
          <w:color w:val="000000"/>
          <w:sz w:val="22"/>
          <w:szCs w:val="22"/>
        </w:rPr>
        <w:t xml:space="preserve">The inventory process requires the selection of a base year with which to compare current emissions. </w:t>
      </w:r>
      <w:r>
        <w:rPr>
          <w:rFonts w:ascii="Calibri" w:hAnsi="Calibri" w:eastAsia="Calibri" w:cs="Calibri"/>
          <w:color w:val="000000" w:themeColor="text1"/>
          <w:sz w:val="22"/>
          <w:szCs w:val="22"/>
          <w14:textFill>
            <w14:solidFill>
              <w14:schemeClr w14:val="tx1"/>
            </w14:solidFill>
          </w14:textFill>
        </w:rPr>
        <w:t>The City of Belfast</w:t>
      </w:r>
      <w:r>
        <w:rPr>
          <w:rFonts w:ascii="Calibri" w:hAnsi="Calibri" w:eastAsia="Calibri" w:cs="Calibri"/>
          <w:color w:val="000000"/>
          <w:sz w:val="22"/>
          <w:szCs w:val="22"/>
        </w:rPr>
        <w:t xml:space="preserve">’s community greenhouse gas emissions inventory utilizes </w:t>
      </w:r>
      <w:r>
        <w:rPr>
          <w:rFonts w:ascii="Calibri" w:hAnsi="Calibri" w:eastAsia="Calibri" w:cs="Calibri"/>
          <w:color w:val="000000" w:themeColor="text1"/>
          <w:sz w:val="22"/>
          <w:szCs w:val="22"/>
          <w14:textFill>
            <w14:solidFill>
              <w14:schemeClr w14:val="tx1"/>
            </w14:solidFill>
          </w14:textFill>
        </w:rPr>
        <w:t xml:space="preserve">2019 </w:t>
      </w:r>
      <w:r>
        <w:rPr>
          <w:rFonts w:ascii="Calibri" w:hAnsi="Calibri" w:eastAsia="Calibri" w:cs="Calibri"/>
          <w:color w:val="000000"/>
          <w:sz w:val="22"/>
          <w:szCs w:val="22"/>
        </w:rPr>
        <w:t>as its baseline year, because it is the most recent year for which the necessary data are available.</w:t>
      </w:r>
    </w:p>
    <w:p>
      <w:pPr>
        <w:pStyle w:val="4"/>
        <w:spacing w:before="120" w:line="276" w:lineRule="auto"/>
        <w:rPr>
          <w:color w:val="00666D"/>
        </w:rPr>
      </w:pPr>
    </w:p>
    <w:p>
      <w:pPr>
        <w:pStyle w:val="4"/>
        <w:spacing w:before="120" w:line="276" w:lineRule="auto"/>
        <w:rPr>
          <w:color w:val="00666D"/>
        </w:rPr>
      </w:pPr>
      <w:bookmarkStart w:id="49" w:name="_Toc96685243"/>
      <w:r>
        <w:rPr>
          <w:color w:val="00666D"/>
        </w:rPr>
        <w:t>Quantification Methods</w:t>
      </w:r>
      <w:bookmarkEnd w:id="49"/>
    </w:p>
    <w:p>
      <w:pPr>
        <w:pBdr>
          <w:top w:val="none" w:color="auto" w:sz="0" w:space="0"/>
          <w:left w:val="none" w:color="auto" w:sz="0" w:space="0"/>
          <w:bottom w:val="none" w:color="auto" w:sz="0" w:space="0"/>
          <w:right w:val="none" w:color="auto" w:sz="0" w:space="0"/>
          <w:between w:val="none" w:color="auto" w:sz="0" w:space="0"/>
        </w:pBdr>
        <w:spacing w:before="120" w:after="120" w:line="276" w:lineRule="auto"/>
        <w:ind w:right="-43"/>
        <w:jc w:val="both"/>
        <w:rPr>
          <w:rFonts w:ascii="Calibri" w:hAnsi="Calibri" w:eastAsia="Calibri" w:cs="Calibri"/>
          <w:color w:val="000000"/>
          <w:sz w:val="22"/>
          <w:szCs w:val="22"/>
        </w:rPr>
      </w:pPr>
      <w:r>
        <w:rPr>
          <w:rFonts w:ascii="Calibri" w:hAnsi="Calibri" w:eastAsia="Calibri" w:cs="Calibri"/>
          <w:color w:val="000000"/>
          <w:sz w:val="22"/>
          <w:szCs w:val="22"/>
        </w:rPr>
        <w:t>Greenhouse gas emissions can be quantified in two ways:</w:t>
      </w:r>
    </w:p>
    <w:p>
      <w:pPr>
        <w:numPr>
          <w:ilvl w:val="0"/>
          <w:numId w:val="4"/>
        </w:numPr>
        <w:pBdr>
          <w:top w:val="none" w:color="auto" w:sz="0" w:space="0"/>
          <w:left w:val="none" w:color="auto" w:sz="0" w:space="0"/>
          <w:bottom w:val="none" w:color="auto" w:sz="0" w:space="0"/>
          <w:right w:val="none" w:color="auto" w:sz="0" w:space="0"/>
          <w:between w:val="none" w:color="auto" w:sz="0" w:space="0"/>
        </w:pBdr>
        <w:spacing w:after="80" w:line="276" w:lineRule="auto"/>
        <w:ind w:left="630"/>
        <w:rPr>
          <w:rFonts w:ascii="Calibri" w:hAnsi="Calibri" w:eastAsia="Calibri" w:cs="Calibri"/>
          <w:color w:val="000000"/>
          <w:sz w:val="22"/>
          <w:szCs w:val="22"/>
        </w:rPr>
      </w:pPr>
      <w:r>
        <w:rPr>
          <w:rFonts w:ascii="Calibri" w:hAnsi="Calibri" w:eastAsia="Calibri" w:cs="Calibri"/>
          <w:color w:val="000000"/>
          <w:sz w:val="22"/>
          <w:szCs w:val="22"/>
        </w:rPr>
        <w:t>Measurement-based methodologies refer to the direct measurement of greenhouse gas emissions (from a monitoring system) emitted from a flue of a power plant, wastewater treatment plant, landfill, or industrial facility.</w:t>
      </w:r>
    </w:p>
    <w:p>
      <w:pPr>
        <w:numPr>
          <w:ilvl w:val="0"/>
          <w:numId w:val="4"/>
        </w:numPr>
        <w:pBdr>
          <w:top w:val="none" w:color="auto" w:sz="0" w:space="0"/>
          <w:left w:val="none" w:color="auto" w:sz="0" w:space="0"/>
          <w:bottom w:val="none" w:color="auto" w:sz="0" w:space="0"/>
          <w:right w:val="none" w:color="auto" w:sz="0" w:space="0"/>
          <w:between w:val="none" w:color="auto" w:sz="0" w:space="0"/>
        </w:pBdr>
        <w:spacing w:after="80" w:line="276" w:lineRule="auto"/>
        <w:ind w:left="630"/>
        <w:rPr>
          <w:rFonts w:ascii="Calibri" w:hAnsi="Calibri" w:eastAsia="Calibri" w:cs="Calibri"/>
          <w:color w:val="000000"/>
          <w:sz w:val="22"/>
          <w:szCs w:val="22"/>
        </w:rPr>
      </w:pPr>
      <w:r>
        <w:rPr>
          <w:rFonts w:ascii="Calibri" w:hAnsi="Calibri" w:eastAsia="Calibri" w:cs="Calibri"/>
          <w:color w:val="000000"/>
          <w:sz w:val="22"/>
          <w:szCs w:val="22"/>
        </w:rPr>
        <w:t xml:space="preserve">Calculation-based methodologies calculate emissions using activity data and emission factors. To calculate emissions accordingly, the basic equation below is used: </w:t>
      </w:r>
    </w:p>
    <w:p>
      <w:pPr>
        <w:pBdr>
          <w:top w:val="none" w:color="auto" w:sz="0" w:space="0"/>
          <w:left w:val="none" w:color="auto" w:sz="0" w:space="0"/>
          <w:bottom w:val="none" w:color="auto" w:sz="0" w:space="0"/>
          <w:right w:val="none" w:color="auto" w:sz="0" w:space="0"/>
          <w:between w:val="none" w:color="auto" w:sz="0" w:space="0"/>
        </w:pBdr>
        <w:spacing w:line="276" w:lineRule="auto"/>
        <w:ind w:left="540" w:hanging="360"/>
        <w:jc w:val="center"/>
        <w:rPr>
          <w:rFonts w:ascii="Calibri" w:hAnsi="Calibri" w:eastAsia="Calibri" w:cs="Calibri"/>
          <w:i/>
          <w:color w:val="004E4C"/>
          <w:sz w:val="22"/>
          <w:szCs w:val="22"/>
        </w:rPr>
      </w:pPr>
      <w:r>
        <w:rPr>
          <w:rFonts w:ascii="Calibri" w:hAnsi="Calibri" w:eastAsia="Calibri" w:cs="Calibri"/>
          <w:i/>
          <w:color w:val="004E4C"/>
          <w:sz w:val="22"/>
          <w:szCs w:val="22"/>
        </w:rPr>
        <w:t>Activity Data  x  Emission Factor  =  Emissions</w:t>
      </w:r>
    </w:p>
    <w:p>
      <w:pPr>
        <w:pBdr>
          <w:top w:val="none" w:color="auto" w:sz="0" w:space="0"/>
          <w:left w:val="none" w:color="auto" w:sz="0" w:space="0"/>
          <w:bottom w:val="none" w:color="auto" w:sz="0" w:space="0"/>
          <w:right w:val="none" w:color="auto" w:sz="0" w:space="0"/>
          <w:between w:val="none" w:color="auto" w:sz="0" w:space="0"/>
        </w:pBdr>
        <w:spacing w:before="120" w:after="120" w:line="276" w:lineRule="auto"/>
        <w:ind w:right="-43"/>
        <w:jc w:val="both"/>
        <w:rPr>
          <w:rFonts w:ascii="Calibri" w:hAnsi="Calibri" w:eastAsia="Calibri" w:cs="Calibri"/>
          <w:color w:val="000000"/>
          <w:sz w:val="22"/>
          <w:szCs w:val="22"/>
        </w:rPr>
      </w:pPr>
      <w:r>
        <w:rPr>
          <w:rFonts w:ascii="Calibri" w:hAnsi="Calibri" w:eastAsia="Calibri" w:cs="Calibri"/>
          <w:color w:val="000000"/>
          <w:sz w:val="22"/>
          <w:szCs w:val="22"/>
        </w:rPr>
        <w:t>Most emissions included in this inventory are quantified using calculation-based methodologies.  Activity data refer to the relevant measurement of energy use or other greenhouse gas-generating processes such as fuel consumption by fuel type, metered annual electricity consumption, and annual vehicle miles traveled. Please see appendices for a detailed listing of the activity data used in composing this inventory.</w:t>
      </w:r>
    </w:p>
    <w:p>
      <w:pPr>
        <w:pBdr>
          <w:top w:val="none" w:color="auto" w:sz="0" w:space="0"/>
          <w:left w:val="none" w:color="auto" w:sz="0" w:space="0"/>
          <w:bottom w:val="none" w:color="auto" w:sz="0" w:space="0"/>
          <w:right w:val="none" w:color="auto" w:sz="0" w:space="0"/>
          <w:between w:val="none" w:color="auto" w:sz="0" w:space="0"/>
        </w:pBdr>
        <w:spacing w:before="240" w:after="120" w:line="276" w:lineRule="auto"/>
        <w:ind w:right="-43"/>
        <w:jc w:val="both"/>
        <w:rPr>
          <w:rFonts w:ascii="Calibri" w:hAnsi="Calibri" w:eastAsia="Calibri" w:cs="Calibri"/>
          <w:color w:val="000000"/>
          <w:sz w:val="22"/>
          <w:szCs w:val="22"/>
        </w:rPr>
      </w:pPr>
      <w:bookmarkStart w:id="50" w:name="_heading=h.2bn6wsx" w:colFirst="0" w:colLast="0"/>
      <w:bookmarkEnd w:id="50"/>
      <w:r>
        <w:rPr>
          <w:rFonts w:ascii="Calibri" w:hAnsi="Calibri" w:eastAsia="Calibri" w:cs="Calibri"/>
          <w:color w:val="000000"/>
          <w:sz w:val="22"/>
          <w:szCs w:val="22"/>
        </w:rPr>
        <w:t>Known emission factors are used to convert energy usage or other activity data into associated quantities of emissions. Emissions factors are usually expressed in terms of emissions per unit of activity data (e.g. lbs CO</w:t>
      </w:r>
      <w:r>
        <w:rPr>
          <w:rFonts w:ascii="Calibri" w:hAnsi="Calibri" w:eastAsia="Calibri" w:cs="Calibri"/>
          <w:color w:val="000000"/>
          <w:sz w:val="22"/>
          <w:szCs w:val="22"/>
          <w:vertAlign w:val="subscript"/>
        </w:rPr>
        <w:t>2</w:t>
      </w:r>
      <w:r>
        <w:rPr>
          <w:rFonts w:ascii="Calibri" w:hAnsi="Calibri" w:eastAsia="Calibri" w:cs="Calibri"/>
          <w:color w:val="000000"/>
          <w:sz w:val="22"/>
          <w:szCs w:val="22"/>
        </w:rPr>
        <w:t>/kWh of electricity). For this inventory, calculations were made using ICLEI’s ClearPath tool.</w:t>
      </w:r>
    </w:p>
    <w:p>
      <w:pPr>
        <w:rPr>
          <w:rFonts w:ascii="Calibri" w:hAnsi="Calibri" w:eastAsia="Calibri" w:cs="Calibri"/>
          <w:color w:val="000000"/>
          <w:sz w:val="22"/>
          <w:szCs w:val="22"/>
        </w:rPr>
        <w:sectPr>
          <w:type w:val="continuous"/>
          <w:pgSz w:w="12240" w:h="15840"/>
          <w:pgMar w:top="1440" w:right="1440" w:bottom="1728" w:left="1440" w:header="720" w:footer="720" w:gutter="0"/>
          <w:cols w:space="720" w:num="2"/>
          <w:titlePg/>
          <w:docGrid w:linePitch="326" w:charSpace="0"/>
        </w:sectPr>
      </w:pPr>
      <w:r>
        <w:rPr>
          <w:rFonts w:ascii="Calibri" w:hAnsi="Calibri" w:eastAsia="Calibri" w:cs="Calibri"/>
          <w:color w:val="000000"/>
          <w:sz w:val="22"/>
          <w:szCs w:val="22"/>
        </w:rPr>
        <w:br w:type="page"/>
      </w:r>
    </w:p>
    <w:p>
      <w:pPr>
        <w:pStyle w:val="2"/>
        <w:spacing w:before="0"/>
        <w:rPr>
          <w:color w:val="00666D"/>
          <w:sz w:val="80"/>
          <w:szCs w:val="80"/>
        </w:rPr>
      </w:pPr>
      <w:bookmarkStart w:id="51" w:name="_Toc96685244"/>
      <w:r>
        <w:rPr>
          <w:color w:val="00666D"/>
          <w:sz w:val="80"/>
          <w:szCs w:val="80"/>
        </w:rPr>
        <w:t>Community Emissions Inventory Results</w:t>
      </w:r>
      <w:bookmarkEnd w:id="51"/>
    </w:p>
    <w:p>
      <w:pPr>
        <w:pBdr>
          <w:top w:val="none" w:color="auto" w:sz="0" w:space="0"/>
          <w:left w:val="none" w:color="auto" w:sz="0" w:space="0"/>
          <w:bottom w:val="none" w:color="auto" w:sz="0" w:space="0"/>
          <w:right w:val="none" w:color="auto" w:sz="0" w:space="0"/>
          <w:between w:val="none" w:color="auto" w:sz="0" w:space="0"/>
        </w:pBdr>
        <w:spacing w:before="240" w:after="120" w:line="276" w:lineRule="auto"/>
        <w:ind w:right="-43"/>
        <w:jc w:val="both"/>
        <w:rPr>
          <w:rFonts w:ascii="Calibri" w:hAnsi="Calibri" w:eastAsia="Calibri" w:cs="Calibri"/>
          <w:color w:val="000000"/>
          <w:sz w:val="22"/>
          <w:szCs w:val="22"/>
        </w:rPr>
      </w:pPr>
      <w:r>
        <w:rPr>
          <w:rFonts w:ascii="Calibri" w:hAnsi="Calibri" w:eastAsia="Calibri" w:cs="Calibri"/>
          <w:color w:val="000000"/>
          <w:sz w:val="22"/>
          <w:szCs w:val="22"/>
        </w:rPr>
        <w:t xml:space="preserve">The total communitywide emissions for the </w:t>
      </w:r>
      <w:r>
        <w:rPr>
          <w:rFonts w:ascii="Calibri" w:hAnsi="Calibri" w:eastAsia="Calibri" w:cs="Calibri"/>
          <w:color w:val="000000" w:themeColor="text1"/>
          <w:sz w:val="22"/>
          <w:szCs w:val="22"/>
          <w14:shadow w14:blurRad="38100" w14:dist="19050" w14:dir="2700000" w14:sx="100000" w14:sy="100000" w14:kx="0" w14:ky="0" w14:algn="tl">
            <w14:schemeClr w14:val="dk1">
              <w14:alpha w14:val="60000"/>
            </w14:schemeClr>
          </w14:shadow>
          <w14:textFill>
            <w14:solidFill>
              <w14:schemeClr w14:val="tx1"/>
            </w14:solidFill>
          </w14:textFill>
        </w:rPr>
        <w:t>2019</w:t>
      </w:r>
      <w:r>
        <w:rPr>
          <w:rFonts w:ascii="Calibri" w:hAnsi="Calibri" w:eastAsia="Calibri" w:cs="Calibri"/>
          <w:color w:val="000000"/>
          <w:sz w:val="22"/>
          <w:szCs w:val="22"/>
        </w:rPr>
        <w:t xml:space="preserve"> inventory are shown in Table 2 and Figure 4. </w:t>
      </w:r>
    </w:p>
    <w:p>
      <w:pPr>
        <w:pStyle w:val="15"/>
        <w:keepNext/>
        <w:jc w:val="left"/>
      </w:pPr>
      <w:bookmarkStart w:id="52" w:name="_heading=h.3as4poj" w:colFirst="0" w:colLast="0"/>
      <w:bookmarkEnd w:id="52"/>
    </w:p>
    <w:p>
      <w:pPr>
        <w:pStyle w:val="15"/>
        <w:keepNext/>
        <w:jc w:val="left"/>
      </w:pPr>
      <w:bookmarkStart w:id="53" w:name="_Toc77692701"/>
      <w:r>
        <w:t>Table 2: Communitywide Emissions Inventory</w:t>
      </w:r>
      <w:bookmarkEnd w:id="53"/>
    </w:p>
    <w:p>
      <w:pPr>
        <w:rPr>
          <w:lang w:eastAsia="zh-CN"/>
        </w:rPr>
      </w:pPr>
    </w:p>
    <w:tbl>
      <w:tblPr>
        <w:tblStyle w:val="139"/>
        <w:tblW w:w="104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3475"/>
        <w:gridCol w:w="1260"/>
        <w:gridCol w:w="1638"/>
        <w:gridCol w:w="2232"/>
      </w:tblGrid>
      <w:tr>
        <w:trPr>
          <w:trHeight w:val="647" w:hRule="atLeast"/>
        </w:trPr>
        <w:tc>
          <w:tcPr>
            <w:tcW w:w="1835" w:type="dxa"/>
            <w:shd w:val="clear" w:color="auto" w:fill="00666D"/>
            <w:vAlign w:val="center"/>
          </w:tcPr>
          <w:p>
            <w:pPr>
              <w:pBdr>
                <w:top w:val="none" w:color="auto" w:sz="0" w:space="0"/>
                <w:left w:val="none" w:color="auto" w:sz="0" w:space="0"/>
                <w:bottom w:val="none" w:color="auto" w:sz="0" w:space="0"/>
                <w:right w:val="none" w:color="auto" w:sz="0" w:space="0"/>
                <w:between w:val="none" w:color="auto" w:sz="0" w:space="0"/>
              </w:pBdr>
              <w:ind w:right="-43"/>
              <w:jc w:val="center"/>
              <w:rPr>
                <w:rFonts w:ascii="Calibri" w:hAnsi="Calibri" w:eastAsia="Calibri" w:cs="Calibri"/>
                <w:b/>
                <w:color w:val="FFFFFF" w:themeColor="background1"/>
                <w:sz w:val="20"/>
                <w:szCs w:val="20"/>
                <w14:textFill>
                  <w14:solidFill>
                    <w14:schemeClr w14:val="bg1"/>
                  </w14:solidFill>
                </w14:textFill>
              </w:rPr>
            </w:pPr>
            <w:r>
              <w:rPr>
                <w:rFonts w:ascii="Calibri" w:hAnsi="Calibri" w:eastAsia="Calibri" w:cs="Calibri"/>
                <w:b/>
                <w:color w:val="FFFFFF" w:themeColor="background1"/>
                <w:sz w:val="20"/>
                <w:szCs w:val="20"/>
                <w14:textFill>
                  <w14:solidFill>
                    <w14:schemeClr w14:val="bg1"/>
                  </w14:solidFill>
                </w14:textFill>
              </w:rPr>
              <w:t>Sector</w:t>
            </w:r>
          </w:p>
        </w:tc>
        <w:tc>
          <w:tcPr>
            <w:tcW w:w="3475" w:type="dxa"/>
            <w:tcBorders>
              <w:bottom w:val="single" w:color="BEBEBE" w:themeColor="background1" w:themeShade="BF" w:sz="4" w:space="0"/>
            </w:tcBorders>
            <w:shd w:val="clear" w:color="auto" w:fill="00666D"/>
            <w:vAlign w:val="center"/>
          </w:tcPr>
          <w:p>
            <w:pPr>
              <w:pBdr>
                <w:top w:val="none" w:color="auto" w:sz="0" w:space="0"/>
                <w:left w:val="none" w:color="auto" w:sz="0" w:space="0"/>
                <w:bottom w:val="none" w:color="auto" w:sz="0" w:space="0"/>
                <w:right w:val="none" w:color="auto" w:sz="0" w:space="0"/>
                <w:between w:val="none" w:color="auto" w:sz="0" w:space="0"/>
              </w:pBdr>
              <w:ind w:right="-43"/>
              <w:jc w:val="center"/>
              <w:rPr>
                <w:rFonts w:ascii="Calibri" w:hAnsi="Calibri" w:eastAsia="Calibri" w:cs="Calibri"/>
                <w:b/>
                <w:color w:val="FFFFFF" w:themeColor="background1"/>
                <w:sz w:val="20"/>
                <w:szCs w:val="20"/>
                <w14:textFill>
                  <w14:solidFill>
                    <w14:schemeClr w14:val="bg1"/>
                  </w14:solidFill>
                </w14:textFill>
              </w:rPr>
            </w:pPr>
            <w:r>
              <w:rPr>
                <w:rFonts w:ascii="Calibri" w:hAnsi="Calibri" w:eastAsia="Calibri" w:cs="Calibri"/>
                <w:b/>
                <w:color w:val="FFFFFF" w:themeColor="background1"/>
                <w:sz w:val="20"/>
                <w:szCs w:val="20"/>
                <w14:textFill>
                  <w14:solidFill>
                    <w14:schemeClr w14:val="bg1"/>
                  </w14:solidFill>
                </w14:textFill>
              </w:rPr>
              <w:t>Fuel or source</w:t>
            </w:r>
          </w:p>
        </w:tc>
        <w:tc>
          <w:tcPr>
            <w:tcW w:w="1260" w:type="dxa"/>
            <w:shd w:val="clear" w:color="auto" w:fill="00666D"/>
            <w:vAlign w:val="center"/>
          </w:tcPr>
          <w:p>
            <w:pPr>
              <w:pBdr>
                <w:top w:val="none" w:color="auto" w:sz="0" w:space="0"/>
                <w:left w:val="none" w:color="auto" w:sz="0" w:space="0"/>
                <w:bottom w:val="none" w:color="auto" w:sz="0" w:space="0"/>
                <w:right w:val="none" w:color="auto" w:sz="0" w:space="0"/>
                <w:between w:val="none" w:color="auto" w:sz="0" w:space="0"/>
              </w:pBdr>
              <w:ind w:right="-43"/>
              <w:jc w:val="center"/>
              <w:rPr>
                <w:rFonts w:ascii="Calibri" w:hAnsi="Calibri" w:eastAsia="Calibri" w:cs="Calibri"/>
                <w:b/>
                <w:color w:val="FFFFFF" w:themeColor="background1"/>
                <w:sz w:val="20"/>
                <w:szCs w:val="20"/>
                <w14:textFill>
                  <w14:solidFill>
                    <w14:schemeClr w14:val="bg1"/>
                  </w14:solidFill>
                </w14:textFill>
              </w:rPr>
            </w:pPr>
            <w:r>
              <w:rPr>
                <w:rFonts w:ascii="Calibri" w:hAnsi="Calibri" w:eastAsia="Calibri" w:cs="Calibri"/>
                <w:b/>
                <w:color w:val="FFFFFF" w:themeColor="background1"/>
                <w:sz w:val="20"/>
                <w:szCs w:val="20"/>
                <w14:textFill>
                  <w14:solidFill>
                    <w14:schemeClr w14:val="bg1"/>
                  </w14:solidFill>
                </w14:textFill>
              </w:rPr>
              <w:t>2019 Usage</w:t>
            </w:r>
          </w:p>
        </w:tc>
        <w:tc>
          <w:tcPr>
            <w:tcW w:w="1638" w:type="dxa"/>
            <w:shd w:val="clear" w:color="auto" w:fill="00666D"/>
            <w:vAlign w:val="center"/>
          </w:tcPr>
          <w:p>
            <w:pPr>
              <w:pBdr>
                <w:top w:val="none" w:color="auto" w:sz="0" w:space="0"/>
                <w:left w:val="none" w:color="auto" w:sz="0" w:space="0"/>
                <w:bottom w:val="none" w:color="auto" w:sz="0" w:space="0"/>
                <w:right w:val="none" w:color="auto" w:sz="0" w:space="0"/>
                <w:between w:val="none" w:color="auto" w:sz="0" w:space="0"/>
              </w:pBdr>
              <w:ind w:right="-43"/>
              <w:jc w:val="center"/>
              <w:rPr>
                <w:rFonts w:ascii="Calibri" w:hAnsi="Calibri" w:eastAsia="Calibri" w:cs="Calibri"/>
                <w:b/>
                <w:color w:val="FFFFFF" w:themeColor="background1"/>
                <w:sz w:val="20"/>
                <w:szCs w:val="20"/>
                <w14:textFill>
                  <w14:solidFill>
                    <w14:schemeClr w14:val="bg1"/>
                  </w14:solidFill>
                </w14:textFill>
              </w:rPr>
            </w:pPr>
            <w:r>
              <w:rPr>
                <w:rFonts w:ascii="Calibri" w:hAnsi="Calibri" w:eastAsia="Calibri" w:cs="Calibri"/>
                <w:b/>
                <w:color w:val="FFFFFF" w:themeColor="background1"/>
                <w:sz w:val="20"/>
                <w:szCs w:val="20"/>
                <w14:textFill>
                  <w14:solidFill>
                    <w14:schemeClr w14:val="bg1"/>
                  </w14:solidFill>
                </w14:textFill>
              </w:rPr>
              <w:t>Usage unit</w:t>
            </w:r>
          </w:p>
        </w:tc>
        <w:tc>
          <w:tcPr>
            <w:tcW w:w="2232" w:type="dxa"/>
            <w:shd w:val="clear" w:color="auto" w:fill="00666D"/>
            <w:vAlign w:val="center"/>
          </w:tcPr>
          <w:p>
            <w:pPr>
              <w:pBdr>
                <w:top w:val="none" w:color="auto" w:sz="0" w:space="0"/>
                <w:left w:val="none" w:color="auto" w:sz="0" w:space="0"/>
                <w:bottom w:val="none" w:color="auto" w:sz="0" w:space="0"/>
                <w:right w:val="none" w:color="auto" w:sz="0" w:space="0"/>
                <w:between w:val="none" w:color="auto" w:sz="0" w:space="0"/>
              </w:pBdr>
              <w:ind w:right="-43"/>
              <w:jc w:val="center"/>
              <w:rPr>
                <w:rFonts w:ascii="Calibri" w:hAnsi="Calibri" w:eastAsia="Calibri" w:cs="Calibri"/>
                <w:b/>
                <w:color w:val="FFFFFF" w:themeColor="background1"/>
                <w:sz w:val="20"/>
                <w:szCs w:val="20"/>
                <w14:textFill>
                  <w14:solidFill>
                    <w14:schemeClr w14:val="bg1"/>
                  </w14:solidFill>
                </w14:textFill>
              </w:rPr>
            </w:pPr>
            <w:r>
              <w:rPr>
                <w:rFonts w:ascii="Calibri" w:hAnsi="Calibri" w:eastAsia="Calibri" w:cs="Calibri"/>
                <w:b/>
                <w:color w:val="FFFFFF" w:themeColor="background1"/>
                <w:sz w:val="20"/>
                <w:szCs w:val="20"/>
                <w14:textFill>
                  <w14:solidFill>
                    <w14:schemeClr w14:val="bg1"/>
                  </w14:solidFill>
                </w14:textFill>
              </w:rPr>
              <w:t>2019 Emissions (MTCO</w:t>
            </w:r>
            <w:r>
              <w:rPr>
                <w:rFonts w:ascii="Calibri" w:hAnsi="Calibri" w:eastAsia="Calibri" w:cs="Calibri"/>
                <w:b/>
                <w:color w:val="FFFFFF" w:themeColor="background1"/>
                <w:sz w:val="20"/>
                <w:szCs w:val="20"/>
                <w:vertAlign w:val="subscript"/>
                <w14:textFill>
                  <w14:solidFill>
                    <w14:schemeClr w14:val="bg1"/>
                  </w14:solidFill>
                </w14:textFill>
              </w:rPr>
              <w:t>2</w:t>
            </w:r>
            <w:r>
              <w:rPr>
                <w:rFonts w:ascii="Calibri" w:hAnsi="Calibri" w:eastAsia="Calibri" w:cs="Calibri"/>
                <w:b/>
                <w:color w:val="FFFFFF" w:themeColor="background1"/>
                <w:sz w:val="20"/>
                <w:szCs w:val="20"/>
                <w14:textFill>
                  <w14:solidFill>
                    <w14:schemeClr w14:val="bg1"/>
                  </w14:solidFill>
                </w14:textFill>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5" w:type="dxa"/>
            <w:vMerge w:val="restart"/>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sz w:val="20"/>
                <w:szCs w:val="20"/>
              </w:rPr>
            </w:pPr>
            <w:r>
              <w:rPr>
                <w:rFonts w:ascii="Calibri" w:hAnsi="Calibri" w:eastAsia="Calibri" w:cs="Calibri"/>
                <w:sz w:val="20"/>
                <w:szCs w:val="20"/>
              </w:rPr>
              <w:t>Residential energy</w:t>
            </w:r>
          </w:p>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sz w:val="20"/>
                <w:szCs w:val="20"/>
              </w:rPr>
            </w:pPr>
          </w:p>
        </w:tc>
        <w:tc>
          <w:tcPr>
            <w:tcW w:w="3475" w:type="dxa"/>
            <w:tcBorders>
              <w:top w:val="single" w:color="BEBEBE" w:themeColor="background1" w:themeShade="BF" w:sz="4" w:space="0"/>
            </w:tcBorders>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sz w:val="20"/>
                <w:szCs w:val="20"/>
              </w:rPr>
            </w:pPr>
            <w:r>
              <w:rPr>
                <w:rFonts w:ascii="Calibri" w:hAnsi="Calibri" w:eastAsia="Calibri" w:cs="Calibri"/>
                <w:sz w:val="20"/>
                <w:szCs w:val="20"/>
              </w:rPr>
              <w:t>Electricity (Central Maine Power)</w:t>
            </w:r>
          </w:p>
        </w:tc>
        <w:tc>
          <w:tcPr>
            <w:tcW w:w="1260" w:type="dxa"/>
          </w:tcPr>
          <w:p>
            <w:pPr>
              <w:spacing w:line="276" w:lineRule="auto"/>
              <w:jc w:val="right"/>
              <w:rPr>
                <w:rFonts w:ascii="Calibri" w:hAnsi="Calibri" w:eastAsia="Calibri" w:cs="Calibri"/>
                <w:sz w:val="20"/>
                <w:szCs w:val="20"/>
              </w:rPr>
            </w:pPr>
            <w:r>
              <w:rPr>
                <w:rFonts w:ascii="Calibri" w:hAnsi="Calibri" w:eastAsia="Calibri" w:cs="Calibri"/>
                <w:sz w:val="20"/>
                <w:szCs w:val="20"/>
              </w:rPr>
              <w:t>23,268,193</w:t>
            </w:r>
          </w:p>
        </w:tc>
        <w:tc>
          <w:tcPr>
            <w:tcW w:w="1638"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rPr>
                <w:rFonts w:ascii="Calibri" w:hAnsi="Calibri" w:eastAsia="Calibri" w:cs="Calibri"/>
                <w:sz w:val="20"/>
                <w:szCs w:val="20"/>
              </w:rPr>
            </w:pPr>
            <w:r>
              <w:rPr>
                <w:rFonts w:ascii="Calibri" w:hAnsi="Calibri" w:eastAsia="Calibri" w:cs="Calibri"/>
                <w:sz w:val="20"/>
                <w:szCs w:val="20"/>
              </w:rPr>
              <w:t>kWh</w:t>
            </w:r>
          </w:p>
        </w:tc>
        <w:tc>
          <w:tcPr>
            <w:tcW w:w="2232"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sz w:val="20"/>
                <w:szCs w:val="20"/>
              </w:rPr>
            </w:pPr>
            <w:r>
              <w:rPr>
                <w:rFonts w:ascii="Calibri" w:hAnsi="Calibri" w:eastAsia="Calibri" w:cs="Calibri"/>
                <w:sz w:val="20"/>
                <w:szCs w:val="20"/>
              </w:rPr>
              <w:t>5,160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5"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3475"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sz w:val="20"/>
                <w:szCs w:val="20"/>
              </w:rPr>
            </w:pPr>
            <w:r>
              <w:rPr>
                <w:rFonts w:ascii="Calibri" w:hAnsi="Calibri" w:eastAsia="Calibri" w:cs="Calibri"/>
                <w:sz w:val="20"/>
                <w:szCs w:val="20"/>
              </w:rPr>
              <w:t>Natural Gas (Propane)</w:t>
            </w:r>
          </w:p>
        </w:tc>
        <w:tc>
          <w:tcPr>
            <w:tcW w:w="1260" w:type="dxa"/>
          </w:tcPr>
          <w:p>
            <w:pPr>
              <w:spacing w:line="276" w:lineRule="auto"/>
              <w:jc w:val="right"/>
              <w:rPr>
                <w:rFonts w:ascii="Calibri" w:hAnsi="Calibri" w:eastAsia="Calibri" w:cs="Calibri"/>
                <w:sz w:val="20"/>
                <w:szCs w:val="20"/>
              </w:rPr>
            </w:pPr>
            <w:r>
              <w:rPr>
                <w:rFonts w:ascii="Calibri" w:hAnsi="Calibri" w:eastAsia="Calibri" w:cs="Calibri"/>
                <w:sz w:val="20"/>
                <w:szCs w:val="20"/>
              </w:rPr>
              <w:t>43,659</w:t>
            </w:r>
          </w:p>
        </w:tc>
        <w:tc>
          <w:tcPr>
            <w:tcW w:w="1638"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rPr>
                <w:rFonts w:ascii="Calibri" w:hAnsi="Calibri" w:eastAsia="Calibri" w:cs="Calibri"/>
                <w:sz w:val="20"/>
                <w:szCs w:val="20"/>
              </w:rPr>
            </w:pPr>
            <w:r>
              <w:rPr>
                <w:rFonts w:ascii="Calibri" w:hAnsi="Calibri" w:eastAsia="Calibri" w:cs="Calibri"/>
                <w:sz w:val="20"/>
                <w:szCs w:val="20"/>
              </w:rPr>
              <w:t>MMBtu</w:t>
            </w:r>
          </w:p>
        </w:tc>
        <w:tc>
          <w:tcPr>
            <w:tcW w:w="2232" w:type="dxa"/>
            <w:tcBorders>
              <w:right w:val="single" w:color="BEBEBE" w:themeColor="background1" w:themeShade="BF" w:sz="4" w:space="0"/>
            </w:tcBorders>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sz w:val="20"/>
                <w:szCs w:val="20"/>
              </w:rPr>
            </w:pPr>
            <w:r>
              <w:rPr>
                <w:rFonts w:ascii="Calibri" w:hAnsi="Calibri" w:eastAsia="Calibri" w:cs="Calibri"/>
                <w:sz w:val="20"/>
                <w:szCs w:val="20"/>
              </w:rPr>
              <w:t>2,683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5"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3475"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sz w:val="20"/>
                <w:szCs w:val="20"/>
              </w:rPr>
            </w:pPr>
            <w:r>
              <w:rPr>
                <w:rFonts w:ascii="Calibri" w:hAnsi="Calibri" w:eastAsia="Calibri" w:cs="Calibri"/>
                <w:sz w:val="20"/>
                <w:szCs w:val="20"/>
              </w:rPr>
              <w:t>Heating Oil (#2 Fuel)</w:t>
            </w:r>
          </w:p>
        </w:tc>
        <w:tc>
          <w:tcPr>
            <w:tcW w:w="1260" w:type="dxa"/>
          </w:tcPr>
          <w:p>
            <w:pPr>
              <w:spacing w:line="276" w:lineRule="auto"/>
              <w:jc w:val="right"/>
              <w:rPr>
                <w:rFonts w:ascii="Calibri" w:hAnsi="Calibri" w:eastAsia="Calibri" w:cs="Calibri"/>
                <w:sz w:val="20"/>
                <w:szCs w:val="20"/>
              </w:rPr>
            </w:pPr>
            <w:r>
              <w:rPr>
                <w:rFonts w:ascii="Calibri" w:hAnsi="Calibri" w:eastAsia="Calibri" w:cs="Calibri"/>
                <w:sz w:val="20"/>
                <w:szCs w:val="20"/>
              </w:rPr>
              <w:t>163,300</w:t>
            </w:r>
          </w:p>
        </w:tc>
        <w:tc>
          <w:tcPr>
            <w:tcW w:w="1638"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rPr>
                <w:rFonts w:ascii="Calibri" w:hAnsi="Calibri" w:eastAsia="Calibri" w:cs="Calibri"/>
                <w:sz w:val="20"/>
                <w:szCs w:val="20"/>
              </w:rPr>
            </w:pPr>
            <w:r>
              <w:rPr>
                <w:rFonts w:ascii="Calibri" w:hAnsi="Calibri" w:eastAsia="Calibri" w:cs="Calibri"/>
                <w:sz w:val="20"/>
                <w:szCs w:val="20"/>
              </w:rPr>
              <w:t>MMBtu</w:t>
            </w:r>
          </w:p>
        </w:tc>
        <w:tc>
          <w:tcPr>
            <w:tcW w:w="2232"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sz w:val="20"/>
                <w:szCs w:val="20"/>
              </w:rPr>
            </w:pPr>
            <w:r>
              <w:rPr>
                <w:rFonts w:ascii="Calibri" w:hAnsi="Calibri" w:eastAsia="Calibri" w:cs="Calibri"/>
                <w:sz w:val="20"/>
                <w:szCs w:val="20"/>
              </w:rPr>
              <w:t>12,078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5"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3475"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sz w:val="20"/>
                <w:szCs w:val="20"/>
              </w:rPr>
            </w:pPr>
            <w:r>
              <w:rPr>
                <w:rFonts w:ascii="Calibri" w:hAnsi="Calibri" w:eastAsia="Calibri" w:cs="Calibri"/>
                <w:sz w:val="20"/>
                <w:szCs w:val="20"/>
              </w:rPr>
              <w:t>Wood</w:t>
            </w:r>
          </w:p>
        </w:tc>
        <w:tc>
          <w:tcPr>
            <w:tcW w:w="1260" w:type="dxa"/>
          </w:tcPr>
          <w:p>
            <w:pPr>
              <w:spacing w:line="276" w:lineRule="auto"/>
              <w:jc w:val="right"/>
              <w:rPr>
                <w:rFonts w:ascii="Calibri" w:hAnsi="Calibri" w:eastAsia="Calibri" w:cs="Calibri"/>
                <w:sz w:val="20"/>
                <w:szCs w:val="20"/>
              </w:rPr>
            </w:pPr>
            <w:r>
              <w:rPr>
                <w:rFonts w:ascii="Calibri" w:hAnsi="Calibri" w:eastAsia="Calibri" w:cs="Calibri"/>
                <w:sz w:val="20"/>
                <w:szCs w:val="20"/>
              </w:rPr>
              <w:t>119,000</w:t>
            </w:r>
          </w:p>
        </w:tc>
        <w:tc>
          <w:tcPr>
            <w:tcW w:w="1638"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rPr>
                <w:rFonts w:ascii="Calibri" w:hAnsi="Calibri" w:eastAsia="Calibri" w:cs="Calibri"/>
                <w:sz w:val="20"/>
                <w:szCs w:val="20"/>
              </w:rPr>
            </w:pPr>
            <w:r>
              <w:rPr>
                <w:rFonts w:ascii="Calibri" w:hAnsi="Calibri" w:eastAsia="Calibri" w:cs="Calibri"/>
                <w:sz w:val="20"/>
                <w:szCs w:val="20"/>
              </w:rPr>
              <w:t>MMBtu</w:t>
            </w:r>
          </w:p>
        </w:tc>
        <w:tc>
          <w:tcPr>
            <w:tcW w:w="2232"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sz w:val="20"/>
                <w:szCs w:val="20"/>
              </w:rPr>
            </w:pPr>
            <w:r>
              <w:rPr>
                <w:rFonts w:ascii="Calibri" w:hAnsi="Calibri" w:eastAsia="Calibri" w:cs="Calibri"/>
                <w:sz w:val="20"/>
                <w:szCs w:val="20"/>
              </w:rPr>
              <w:t>1,185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8208" w:type="dxa"/>
            <w:gridSpan w:val="4"/>
            <w:shd w:val="clear" w:color="auto" w:fill="DBE5F1"/>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right"/>
              <w:rPr>
                <w:rFonts w:ascii="Calibri" w:hAnsi="Calibri" w:eastAsia="Calibri" w:cs="Calibri"/>
                <w:b/>
                <w:sz w:val="20"/>
                <w:szCs w:val="20"/>
              </w:rPr>
            </w:pPr>
            <w:r>
              <w:rPr>
                <w:rFonts w:ascii="Calibri" w:hAnsi="Calibri" w:eastAsia="Calibri" w:cs="Calibri"/>
                <w:b/>
                <w:sz w:val="20"/>
                <w:szCs w:val="20"/>
              </w:rPr>
              <w:t>Residential energy total</w:t>
            </w:r>
          </w:p>
        </w:tc>
        <w:tc>
          <w:tcPr>
            <w:tcW w:w="2232" w:type="dxa"/>
            <w:shd w:val="clear" w:color="auto" w:fill="DBE5F1"/>
            <w:vAlign w:val="center"/>
          </w:tcPr>
          <w:p>
            <w:pPr>
              <w:spacing w:line="276" w:lineRule="auto"/>
              <w:jc w:val="center"/>
              <w:rPr>
                <w:rFonts w:ascii="Calibri" w:hAnsi="Calibri" w:eastAsia="Calibri" w:cs="Calibri"/>
                <w:b/>
                <w:color w:val="000000"/>
                <w:sz w:val="20"/>
                <w:szCs w:val="20"/>
              </w:rPr>
            </w:pPr>
            <w:r>
              <w:rPr>
                <w:rFonts w:ascii="Calibri" w:hAnsi="Calibri" w:eastAsia="Calibri" w:cs="Calibri"/>
                <w:b/>
                <w:color w:val="000000"/>
                <w:sz w:val="20"/>
                <w:szCs w:val="20"/>
              </w:rPr>
              <w:t>21,106</w:t>
            </w:r>
          </w:p>
        </w:tc>
      </w:tr>
      <w:tr>
        <w:tc>
          <w:tcPr>
            <w:tcW w:w="1835" w:type="dxa"/>
            <w:vMerge w:val="restart"/>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sz w:val="20"/>
                <w:szCs w:val="20"/>
              </w:rPr>
            </w:pPr>
            <w:r>
              <w:rPr>
                <w:rFonts w:ascii="Calibri" w:hAnsi="Calibri" w:eastAsia="Calibri" w:cs="Calibri"/>
                <w:sz w:val="20"/>
                <w:szCs w:val="20"/>
              </w:rPr>
              <w:t>Commercial energy</w:t>
            </w:r>
          </w:p>
        </w:tc>
        <w:tc>
          <w:tcPr>
            <w:tcW w:w="3475"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sz w:val="20"/>
                <w:szCs w:val="20"/>
              </w:rPr>
            </w:pPr>
            <w:r>
              <w:rPr>
                <w:rFonts w:ascii="Calibri" w:hAnsi="Calibri" w:eastAsia="Calibri" w:cs="Calibri"/>
                <w:sz w:val="20"/>
                <w:szCs w:val="20"/>
              </w:rPr>
              <w:t>Electricity</w:t>
            </w:r>
          </w:p>
        </w:tc>
        <w:tc>
          <w:tcPr>
            <w:tcW w:w="1260" w:type="dxa"/>
          </w:tcPr>
          <w:p>
            <w:pPr>
              <w:spacing w:line="276" w:lineRule="auto"/>
              <w:jc w:val="right"/>
              <w:rPr>
                <w:rFonts w:ascii="Calibri" w:hAnsi="Calibri" w:eastAsia="Calibri" w:cs="Calibri"/>
                <w:sz w:val="20"/>
                <w:szCs w:val="20"/>
              </w:rPr>
            </w:pPr>
            <w:r>
              <w:rPr>
                <w:rFonts w:ascii="Calibri" w:hAnsi="Calibri" w:eastAsia="Calibri" w:cs="Calibri"/>
                <w:sz w:val="20"/>
                <w:szCs w:val="20"/>
              </w:rPr>
              <w:t>48,034,823</w:t>
            </w:r>
          </w:p>
        </w:tc>
        <w:tc>
          <w:tcPr>
            <w:tcW w:w="1638"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rPr>
                <w:rFonts w:ascii="Calibri" w:hAnsi="Calibri" w:eastAsia="Calibri" w:cs="Calibri"/>
                <w:sz w:val="20"/>
                <w:szCs w:val="20"/>
              </w:rPr>
            </w:pPr>
            <w:r>
              <w:rPr>
                <w:rFonts w:ascii="Calibri" w:hAnsi="Calibri" w:eastAsia="Calibri" w:cs="Calibri"/>
                <w:sz w:val="20"/>
                <w:szCs w:val="20"/>
              </w:rPr>
              <w:t>kWh</w:t>
            </w:r>
          </w:p>
        </w:tc>
        <w:tc>
          <w:tcPr>
            <w:tcW w:w="2232"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sz w:val="20"/>
                <w:szCs w:val="20"/>
              </w:rPr>
            </w:pPr>
            <w:r>
              <w:rPr>
                <w:rFonts w:ascii="Calibri" w:hAnsi="Calibri" w:eastAsia="Calibri" w:cs="Calibri"/>
                <w:sz w:val="20"/>
                <w:szCs w:val="20"/>
              </w:rPr>
              <w:t>10,652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5"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3475"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sz w:val="20"/>
                <w:szCs w:val="20"/>
              </w:rPr>
            </w:pPr>
            <w:r>
              <w:rPr>
                <w:rFonts w:ascii="Calibri" w:hAnsi="Calibri" w:eastAsia="Calibri" w:cs="Calibri"/>
                <w:sz w:val="20"/>
                <w:szCs w:val="20"/>
              </w:rPr>
              <w:t>Propane</w:t>
            </w:r>
          </w:p>
        </w:tc>
        <w:tc>
          <w:tcPr>
            <w:tcW w:w="1260" w:type="dxa"/>
          </w:tcPr>
          <w:p>
            <w:pPr>
              <w:spacing w:line="276" w:lineRule="auto"/>
              <w:jc w:val="right"/>
              <w:rPr>
                <w:rFonts w:ascii="Calibri" w:hAnsi="Calibri" w:eastAsia="Calibri" w:cs="Calibri"/>
                <w:sz w:val="20"/>
                <w:szCs w:val="20"/>
              </w:rPr>
            </w:pPr>
            <w:r>
              <w:rPr>
                <w:rFonts w:ascii="Calibri" w:hAnsi="Calibri" w:eastAsia="Calibri" w:cs="Calibri"/>
                <w:sz w:val="20"/>
                <w:szCs w:val="20"/>
              </w:rPr>
              <w:t>1,060</w:t>
            </w:r>
          </w:p>
        </w:tc>
        <w:tc>
          <w:tcPr>
            <w:tcW w:w="1638"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rPr>
                <w:rFonts w:ascii="Calibri" w:hAnsi="Calibri" w:eastAsia="Calibri" w:cs="Calibri"/>
                <w:sz w:val="20"/>
                <w:szCs w:val="20"/>
              </w:rPr>
            </w:pPr>
            <w:r>
              <w:rPr>
                <w:rFonts w:ascii="Calibri" w:hAnsi="Calibri" w:eastAsia="Calibri" w:cs="Calibri"/>
                <w:sz w:val="20"/>
                <w:szCs w:val="20"/>
              </w:rPr>
              <w:t>MMBtu</w:t>
            </w:r>
          </w:p>
        </w:tc>
        <w:tc>
          <w:tcPr>
            <w:tcW w:w="2232"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sz w:val="20"/>
                <w:szCs w:val="20"/>
              </w:rPr>
            </w:pPr>
            <w:r>
              <w:rPr>
                <w:rFonts w:ascii="Calibri" w:hAnsi="Calibri" w:eastAsia="Calibri" w:cs="Calibri"/>
                <w:sz w:val="20"/>
                <w:szCs w:val="20"/>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trPr>
        <w:tc>
          <w:tcPr>
            <w:tcW w:w="8208" w:type="dxa"/>
            <w:gridSpan w:val="4"/>
            <w:shd w:val="clear" w:color="auto" w:fill="DBE5F1"/>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right"/>
              <w:rPr>
                <w:rFonts w:ascii="Calibri" w:hAnsi="Calibri" w:eastAsia="Calibri" w:cs="Calibri"/>
                <w:sz w:val="20"/>
                <w:szCs w:val="20"/>
              </w:rPr>
            </w:pPr>
            <w:r>
              <w:rPr>
                <w:rFonts w:ascii="Calibri" w:hAnsi="Calibri" w:eastAsia="Calibri" w:cs="Calibri"/>
                <w:b/>
                <w:sz w:val="20"/>
                <w:szCs w:val="20"/>
              </w:rPr>
              <w:t>Commercial energy total</w:t>
            </w:r>
          </w:p>
        </w:tc>
        <w:tc>
          <w:tcPr>
            <w:tcW w:w="2232" w:type="dxa"/>
            <w:shd w:val="clear" w:color="auto" w:fill="DBE5F1"/>
            <w:vAlign w:val="center"/>
          </w:tcPr>
          <w:p>
            <w:pPr>
              <w:spacing w:line="276" w:lineRule="auto"/>
              <w:jc w:val="center"/>
              <w:rPr>
                <w:rFonts w:ascii="Calibri" w:hAnsi="Calibri" w:eastAsia="Calibri" w:cs="Calibri"/>
                <w:b/>
                <w:color w:val="000000"/>
                <w:sz w:val="20"/>
                <w:szCs w:val="20"/>
              </w:rPr>
            </w:pPr>
            <w:r>
              <w:rPr>
                <w:rFonts w:ascii="Calibri" w:hAnsi="Calibri" w:eastAsia="Calibri" w:cs="Calibri"/>
                <w:b/>
                <w:color w:val="000000"/>
                <w:sz w:val="20"/>
                <w:szCs w:val="20"/>
              </w:rPr>
              <w:t>10,652</w:t>
            </w:r>
          </w:p>
        </w:tc>
      </w:tr>
      <w:tr>
        <w:tc>
          <w:tcPr>
            <w:tcW w:w="1835" w:type="dxa"/>
            <w:vMerge w:val="restart"/>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sz w:val="20"/>
                <w:szCs w:val="20"/>
              </w:rPr>
            </w:pPr>
            <w:r>
              <w:rPr>
                <w:rFonts w:ascii="Calibri" w:hAnsi="Calibri" w:eastAsia="Calibri" w:cs="Calibri"/>
                <w:sz w:val="20"/>
                <w:szCs w:val="20"/>
              </w:rPr>
              <w:t>On-road transportation</w:t>
            </w:r>
          </w:p>
        </w:tc>
        <w:tc>
          <w:tcPr>
            <w:tcW w:w="3475"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sz w:val="20"/>
                <w:szCs w:val="20"/>
              </w:rPr>
            </w:pPr>
            <w:r>
              <w:rPr>
                <w:rFonts w:ascii="Calibri" w:hAnsi="Calibri" w:eastAsia="Calibri" w:cs="Calibri"/>
                <w:sz w:val="20"/>
                <w:szCs w:val="20"/>
              </w:rPr>
              <w:t>Gasoline (passenger vehicles)</w:t>
            </w:r>
          </w:p>
        </w:tc>
        <w:tc>
          <w:tcPr>
            <w:tcW w:w="1260" w:type="dxa"/>
          </w:tcPr>
          <w:p>
            <w:pPr>
              <w:spacing w:line="276" w:lineRule="auto"/>
              <w:jc w:val="right"/>
              <w:rPr>
                <w:rFonts w:ascii="Calibri" w:hAnsi="Calibri" w:eastAsia="Calibri" w:cs="Calibri"/>
                <w:sz w:val="20"/>
                <w:szCs w:val="20"/>
              </w:rPr>
            </w:pPr>
            <w:r>
              <w:rPr>
                <w:rFonts w:ascii="Calibri" w:hAnsi="Calibri" w:eastAsia="Calibri" w:cs="Calibri"/>
                <w:sz w:val="20"/>
                <w:szCs w:val="20"/>
              </w:rPr>
              <w:t>55,955,825</w:t>
            </w:r>
          </w:p>
        </w:tc>
        <w:tc>
          <w:tcPr>
            <w:tcW w:w="1638"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rPr>
                <w:rFonts w:ascii="Calibri" w:hAnsi="Calibri" w:eastAsia="Calibri" w:cs="Calibri"/>
                <w:sz w:val="20"/>
                <w:szCs w:val="20"/>
              </w:rPr>
            </w:pPr>
            <w:r>
              <w:rPr>
                <w:rFonts w:ascii="Calibri" w:hAnsi="Calibri" w:eastAsia="Calibri" w:cs="Calibri"/>
                <w:sz w:val="20"/>
                <w:szCs w:val="20"/>
              </w:rPr>
              <w:t>Vehicle Miles</w:t>
            </w:r>
          </w:p>
        </w:tc>
        <w:tc>
          <w:tcPr>
            <w:tcW w:w="2232"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sz w:val="20"/>
                <w:szCs w:val="20"/>
              </w:rPr>
            </w:pPr>
            <w:r>
              <w:rPr>
                <w:rFonts w:ascii="Calibri" w:hAnsi="Calibri" w:eastAsia="Calibri" w:cs="Calibri"/>
                <w:sz w:val="20"/>
                <w:szCs w:val="20"/>
              </w:rPr>
              <w:t>21,676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5"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3475"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sz w:val="20"/>
                <w:szCs w:val="20"/>
              </w:rPr>
            </w:pPr>
            <w:r>
              <w:rPr>
                <w:rFonts w:ascii="Calibri" w:hAnsi="Calibri" w:eastAsia="Calibri" w:cs="Calibri"/>
                <w:sz w:val="20"/>
                <w:szCs w:val="20"/>
              </w:rPr>
              <w:t>Diesel (freight trucks and passenger)</w:t>
            </w:r>
          </w:p>
        </w:tc>
        <w:tc>
          <w:tcPr>
            <w:tcW w:w="1260" w:type="dxa"/>
          </w:tcPr>
          <w:p>
            <w:pPr>
              <w:spacing w:line="276" w:lineRule="auto"/>
              <w:jc w:val="right"/>
              <w:rPr>
                <w:rFonts w:ascii="Calibri" w:hAnsi="Calibri" w:eastAsia="Calibri" w:cs="Calibri"/>
                <w:sz w:val="20"/>
                <w:szCs w:val="20"/>
              </w:rPr>
            </w:pPr>
            <w:r>
              <w:rPr>
                <w:rFonts w:ascii="Calibri" w:hAnsi="Calibri" w:eastAsia="Calibri" w:cs="Calibri"/>
                <w:sz w:val="20"/>
                <w:szCs w:val="20"/>
              </w:rPr>
              <w:t>4,043,024</w:t>
            </w:r>
          </w:p>
        </w:tc>
        <w:tc>
          <w:tcPr>
            <w:tcW w:w="1638"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rPr>
                <w:rFonts w:ascii="Calibri" w:hAnsi="Calibri" w:eastAsia="Calibri" w:cs="Calibri"/>
                <w:sz w:val="20"/>
                <w:szCs w:val="20"/>
              </w:rPr>
            </w:pPr>
            <w:r>
              <w:rPr>
                <w:rFonts w:ascii="Calibri" w:hAnsi="Calibri" w:eastAsia="Calibri" w:cs="Calibri"/>
                <w:sz w:val="20"/>
                <w:szCs w:val="20"/>
              </w:rPr>
              <w:t>Vehicle Miles</w:t>
            </w:r>
          </w:p>
        </w:tc>
        <w:tc>
          <w:tcPr>
            <w:tcW w:w="2232"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sz w:val="20"/>
                <w:szCs w:val="20"/>
              </w:rPr>
            </w:pPr>
            <w:r>
              <w:rPr>
                <w:rFonts w:ascii="Calibri" w:hAnsi="Calibri" w:eastAsia="Calibri" w:cs="Calibri"/>
                <w:sz w:val="20"/>
                <w:szCs w:val="20"/>
              </w:rPr>
              <w:t>7,829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 w:hRule="atLeast"/>
        </w:trPr>
        <w:tc>
          <w:tcPr>
            <w:tcW w:w="1835"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sz w:val="20"/>
                <w:szCs w:val="20"/>
              </w:rPr>
            </w:pPr>
            <w:r>
              <w:rPr>
                <w:rFonts w:ascii="Calibri" w:hAnsi="Calibri" w:eastAsia="Calibri" w:cs="Calibri"/>
                <w:sz w:val="20"/>
                <w:szCs w:val="20"/>
              </w:rPr>
              <w:t>Transit</w:t>
            </w:r>
          </w:p>
        </w:tc>
        <w:tc>
          <w:tcPr>
            <w:tcW w:w="3475"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sz w:val="20"/>
                <w:szCs w:val="20"/>
              </w:rPr>
            </w:pPr>
            <w:r>
              <w:rPr>
                <w:rFonts w:ascii="Calibri" w:hAnsi="Calibri" w:eastAsia="Calibri" w:cs="Calibri"/>
                <w:sz w:val="20"/>
                <w:szCs w:val="20"/>
              </w:rPr>
              <w:t xml:space="preserve">Diesel </w:t>
            </w:r>
          </w:p>
        </w:tc>
        <w:tc>
          <w:tcPr>
            <w:tcW w:w="1260" w:type="dxa"/>
          </w:tcPr>
          <w:p>
            <w:pPr>
              <w:spacing w:line="276" w:lineRule="auto"/>
              <w:jc w:val="right"/>
              <w:rPr>
                <w:rFonts w:ascii="Calibri" w:hAnsi="Calibri" w:eastAsia="Calibri" w:cs="Calibri"/>
                <w:sz w:val="20"/>
                <w:szCs w:val="20"/>
              </w:rPr>
            </w:pPr>
            <w:r>
              <w:rPr>
                <w:rFonts w:ascii="Calibri" w:hAnsi="Calibri" w:eastAsia="Calibri" w:cs="Calibri"/>
                <w:sz w:val="20"/>
                <w:szCs w:val="20"/>
              </w:rPr>
              <w:t>1,477,529</w:t>
            </w:r>
          </w:p>
        </w:tc>
        <w:tc>
          <w:tcPr>
            <w:tcW w:w="1638"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rPr>
                <w:rFonts w:ascii="Calibri" w:hAnsi="Calibri" w:eastAsia="Calibri" w:cs="Calibri"/>
                <w:sz w:val="20"/>
                <w:szCs w:val="20"/>
              </w:rPr>
            </w:pPr>
            <w:r>
              <w:rPr>
                <w:rFonts w:ascii="Calibri" w:hAnsi="Calibri" w:eastAsia="Calibri" w:cs="Calibri"/>
                <w:sz w:val="20"/>
                <w:szCs w:val="20"/>
              </w:rPr>
              <w:t>Vehicle Miles</w:t>
            </w:r>
          </w:p>
        </w:tc>
        <w:tc>
          <w:tcPr>
            <w:tcW w:w="2232"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sz w:val="20"/>
                <w:szCs w:val="20"/>
              </w:rPr>
            </w:pPr>
            <w:r>
              <w:rPr>
                <w:rFonts w:ascii="Calibri" w:hAnsi="Calibri" w:eastAsia="Calibri" w:cs="Calibri"/>
                <w:sz w:val="20"/>
                <w:szCs w:val="20"/>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trPr>
        <w:tc>
          <w:tcPr>
            <w:tcW w:w="8208" w:type="dxa"/>
            <w:gridSpan w:val="4"/>
            <w:shd w:val="clear" w:color="auto" w:fill="DBE5F1"/>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right"/>
              <w:rPr>
                <w:rFonts w:ascii="Calibri" w:hAnsi="Calibri" w:eastAsia="Calibri" w:cs="Calibri"/>
                <w:b/>
                <w:sz w:val="20"/>
                <w:szCs w:val="20"/>
              </w:rPr>
            </w:pPr>
            <w:r>
              <w:rPr>
                <w:rFonts w:ascii="Calibri" w:hAnsi="Calibri" w:eastAsia="Calibri" w:cs="Calibri"/>
                <w:b/>
                <w:sz w:val="20"/>
                <w:szCs w:val="20"/>
              </w:rPr>
              <w:t>Transportation total</w:t>
            </w:r>
          </w:p>
        </w:tc>
        <w:tc>
          <w:tcPr>
            <w:tcW w:w="2232" w:type="dxa"/>
            <w:shd w:val="clear" w:color="auto" w:fill="DBE5F1"/>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b/>
                <w:sz w:val="20"/>
                <w:szCs w:val="20"/>
              </w:rPr>
            </w:pPr>
            <w:r>
              <w:rPr>
                <w:rFonts w:ascii="Calibri" w:hAnsi="Calibri" w:eastAsia="Calibri" w:cs="Calibri"/>
                <w:b/>
                <w:sz w:val="20"/>
                <w:szCs w:val="20"/>
              </w:rPr>
              <w:t>31,523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5" w:type="dxa"/>
            <w:vMerge w:val="restart"/>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sz w:val="20"/>
                <w:szCs w:val="20"/>
              </w:rPr>
            </w:pPr>
            <w:r>
              <w:rPr>
                <w:rFonts w:ascii="Calibri" w:hAnsi="Calibri" w:eastAsia="Calibri" w:cs="Calibri"/>
                <w:sz w:val="20"/>
                <w:szCs w:val="20"/>
              </w:rPr>
              <w:t>Solid Waste</w:t>
            </w:r>
          </w:p>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sz w:val="20"/>
                <w:szCs w:val="20"/>
              </w:rPr>
            </w:pPr>
          </w:p>
        </w:tc>
        <w:tc>
          <w:tcPr>
            <w:tcW w:w="3475"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rPr>
                <w:rFonts w:ascii="Calibri" w:hAnsi="Calibri" w:eastAsia="Calibri" w:cs="Calibri"/>
                <w:sz w:val="20"/>
                <w:szCs w:val="20"/>
              </w:rPr>
            </w:pPr>
            <w:r>
              <w:rPr>
                <w:rFonts w:ascii="Calibri" w:hAnsi="Calibri" w:eastAsia="Calibri" w:cs="Calibri"/>
                <w:sz w:val="20"/>
                <w:szCs w:val="20"/>
              </w:rPr>
              <w:t xml:space="preserve">Waste Generated </w:t>
            </w:r>
          </w:p>
        </w:tc>
        <w:tc>
          <w:tcPr>
            <w:tcW w:w="1260"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right"/>
              <w:rPr>
                <w:rFonts w:ascii="Calibri" w:hAnsi="Calibri" w:eastAsia="Calibri" w:cs="Calibri"/>
                <w:sz w:val="20"/>
                <w:szCs w:val="20"/>
              </w:rPr>
            </w:pPr>
            <w:r>
              <w:rPr>
                <w:rFonts w:ascii="Calibri" w:hAnsi="Calibri" w:eastAsia="Calibri" w:cs="Calibri"/>
                <w:sz w:val="20"/>
                <w:szCs w:val="20"/>
              </w:rPr>
              <w:t>700</w:t>
            </w:r>
          </w:p>
        </w:tc>
        <w:tc>
          <w:tcPr>
            <w:tcW w:w="1638"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rPr>
                <w:rFonts w:ascii="Calibri" w:hAnsi="Calibri" w:eastAsia="Calibri" w:cs="Calibri"/>
                <w:sz w:val="20"/>
                <w:szCs w:val="20"/>
              </w:rPr>
            </w:pPr>
            <w:r>
              <w:rPr>
                <w:rFonts w:ascii="Calibri" w:hAnsi="Calibri" w:eastAsia="Calibri" w:cs="Calibri"/>
                <w:sz w:val="20"/>
                <w:szCs w:val="20"/>
              </w:rPr>
              <w:t>Tons</w:t>
            </w:r>
          </w:p>
        </w:tc>
        <w:tc>
          <w:tcPr>
            <w:tcW w:w="2232"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sz w:val="20"/>
                <w:szCs w:val="20"/>
              </w:rPr>
            </w:pPr>
            <w:r>
              <w:rPr>
                <w:rFonts w:ascii="Calibri" w:hAnsi="Calibri" w:eastAsia="Calibri" w:cs="Calibri"/>
                <w:sz w:val="20"/>
                <w:szCs w:val="20"/>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5" w:type="dxa"/>
            <w:vMerge w:val="continue"/>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sz w:val="20"/>
                <w:szCs w:val="20"/>
              </w:rPr>
            </w:pPr>
          </w:p>
        </w:tc>
        <w:tc>
          <w:tcPr>
            <w:tcW w:w="3475"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rPr>
                <w:rFonts w:ascii="Calibri" w:hAnsi="Calibri" w:eastAsia="Calibri" w:cs="Calibri"/>
                <w:sz w:val="20"/>
                <w:szCs w:val="20"/>
              </w:rPr>
            </w:pPr>
            <w:r>
              <w:rPr>
                <w:rFonts w:ascii="Calibri" w:hAnsi="Calibri" w:eastAsia="Calibri" w:cs="Calibri"/>
                <w:sz w:val="20"/>
                <w:szCs w:val="20"/>
              </w:rPr>
              <w:t>Landfill Gas (50% Methane)</w:t>
            </w:r>
          </w:p>
        </w:tc>
        <w:tc>
          <w:tcPr>
            <w:tcW w:w="1260"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right"/>
              <w:rPr>
                <w:rFonts w:ascii="Calibri" w:hAnsi="Calibri" w:eastAsia="Calibri" w:cs="Calibri"/>
                <w:sz w:val="20"/>
                <w:szCs w:val="20"/>
              </w:rPr>
            </w:pPr>
            <w:r>
              <w:rPr>
                <w:rFonts w:ascii="Calibri" w:hAnsi="Calibri" w:eastAsia="Calibri" w:cs="Calibri"/>
                <w:sz w:val="20"/>
                <w:szCs w:val="20"/>
              </w:rPr>
              <w:t>9,832</w:t>
            </w:r>
          </w:p>
        </w:tc>
        <w:tc>
          <w:tcPr>
            <w:tcW w:w="1638"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rPr>
                <w:rFonts w:ascii="Calibri" w:hAnsi="Calibri" w:eastAsia="Calibri" w:cs="Calibri"/>
                <w:sz w:val="20"/>
                <w:szCs w:val="20"/>
              </w:rPr>
            </w:pPr>
            <w:r>
              <w:rPr>
                <w:rFonts w:ascii="Calibri" w:hAnsi="Calibri" w:eastAsia="Calibri" w:cs="Calibri"/>
                <w:sz w:val="20"/>
                <w:szCs w:val="20"/>
              </w:rPr>
              <w:t>CF/Day</w:t>
            </w:r>
          </w:p>
        </w:tc>
        <w:tc>
          <w:tcPr>
            <w:tcW w:w="2232"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sz w:val="20"/>
                <w:szCs w:val="20"/>
              </w:rPr>
            </w:pPr>
            <w:r>
              <w:rPr>
                <w:rFonts w:ascii="Calibri" w:hAnsi="Calibri" w:eastAsia="Calibri" w:cs="Calibri"/>
                <w:sz w:val="20"/>
                <w:szCs w:val="20"/>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8208" w:type="dxa"/>
            <w:gridSpan w:val="4"/>
            <w:shd w:val="clear" w:color="auto" w:fill="DBE5F1"/>
            <w:vAlign w:val="center"/>
          </w:tcPr>
          <w:p>
            <w:pPr>
              <w:pBdr>
                <w:top w:val="none" w:color="auto" w:sz="0" w:space="0"/>
                <w:left w:val="none" w:color="auto" w:sz="0" w:space="0"/>
                <w:bottom w:val="none" w:color="auto" w:sz="0" w:space="0"/>
                <w:right w:val="none" w:color="auto" w:sz="0" w:space="0"/>
                <w:between w:val="none" w:color="auto" w:sz="0" w:space="0"/>
              </w:pBdr>
              <w:shd w:val="clear" w:color="auto" w:fill="DBE5F1"/>
              <w:spacing w:line="276" w:lineRule="auto"/>
              <w:ind w:right="-43"/>
              <w:jc w:val="right"/>
              <w:rPr>
                <w:rFonts w:ascii="Calibri" w:hAnsi="Calibri" w:eastAsia="Calibri" w:cs="Calibri"/>
                <w:b/>
                <w:sz w:val="20"/>
                <w:szCs w:val="20"/>
              </w:rPr>
            </w:pPr>
            <w:r>
              <w:rPr>
                <w:rFonts w:ascii="Calibri" w:hAnsi="Calibri" w:eastAsia="Calibri" w:cs="Calibri"/>
                <w:b/>
                <w:sz w:val="20"/>
                <w:szCs w:val="20"/>
              </w:rPr>
              <w:t>Solid waste total</w:t>
            </w:r>
          </w:p>
        </w:tc>
        <w:tc>
          <w:tcPr>
            <w:tcW w:w="2232" w:type="dxa"/>
            <w:shd w:val="clear" w:color="auto" w:fill="DBE5F1"/>
            <w:vAlign w:val="center"/>
          </w:tcPr>
          <w:p>
            <w:pPr>
              <w:pBdr>
                <w:top w:val="none" w:color="auto" w:sz="0" w:space="0"/>
                <w:left w:val="none" w:color="auto" w:sz="0" w:space="0"/>
                <w:bottom w:val="none" w:color="auto" w:sz="0" w:space="0"/>
                <w:right w:val="none" w:color="auto" w:sz="0" w:space="0"/>
                <w:between w:val="none" w:color="auto" w:sz="0" w:space="0"/>
              </w:pBdr>
              <w:shd w:val="clear" w:color="auto" w:fill="DBE5F1"/>
              <w:spacing w:line="276" w:lineRule="auto"/>
              <w:ind w:right="-43"/>
              <w:jc w:val="center"/>
              <w:rPr>
                <w:rFonts w:ascii="Calibri" w:hAnsi="Calibri" w:eastAsia="Calibri" w:cs="Calibri"/>
                <w:b/>
                <w:sz w:val="20"/>
                <w:szCs w:val="20"/>
              </w:rPr>
            </w:pPr>
          </w:p>
          <w:p>
            <w:pPr>
              <w:pBdr>
                <w:top w:val="none" w:color="auto" w:sz="0" w:space="0"/>
                <w:left w:val="none" w:color="auto" w:sz="0" w:space="0"/>
                <w:bottom w:val="none" w:color="auto" w:sz="0" w:space="0"/>
                <w:right w:val="none" w:color="auto" w:sz="0" w:space="0"/>
                <w:between w:val="none" w:color="auto" w:sz="0" w:space="0"/>
              </w:pBdr>
              <w:shd w:val="clear" w:color="auto" w:fill="DBE5F1"/>
              <w:spacing w:line="276" w:lineRule="auto"/>
              <w:ind w:right="-43"/>
              <w:jc w:val="center"/>
              <w:rPr>
                <w:rFonts w:ascii="Calibri" w:hAnsi="Calibri" w:eastAsia="Calibri" w:cs="Calibri"/>
                <w:b/>
                <w:sz w:val="20"/>
                <w:szCs w:val="20"/>
              </w:rPr>
            </w:pPr>
            <w:r>
              <w:rPr>
                <w:rFonts w:ascii="Calibri" w:hAnsi="Calibri" w:eastAsia="Calibri" w:cs="Calibri"/>
                <w:b/>
                <w:sz w:val="20"/>
                <w:szCs w:val="20"/>
              </w:rPr>
              <w:t>366</w:t>
            </w:r>
          </w:p>
          <w:p>
            <w:pPr>
              <w:pBdr>
                <w:top w:val="none" w:color="auto" w:sz="0" w:space="0"/>
                <w:left w:val="none" w:color="auto" w:sz="0" w:space="0"/>
                <w:bottom w:val="none" w:color="auto" w:sz="0" w:space="0"/>
                <w:right w:val="none" w:color="auto" w:sz="0" w:space="0"/>
                <w:between w:val="none" w:color="auto" w:sz="0" w:space="0"/>
              </w:pBdr>
              <w:shd w:val="clear" w:color="auto" w:fill="DBE5F1"/>
              <w:spacing w:line="276" w:lineRule="auto"/>
              <w:ind w:right="-43"/>
              <w:jc w:val="center"/>
              <w:rPr>
                <w:rFonts w:ascii="Calibri" w:hAnsi="Calibri" w:eastAsia="Calibri" w:cs="Calibri"/>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5" w:type="dxa"/>
            <w:vMerge w:val="restart"/>
            <w:shd w:val="clear" w:color="auto" w:fill="auto"/>
          </w:tcPr>
          <w:p>
            <w:pPr>
              <w:pBdr>
                <w:top w:val="none" w:color="auto" w:sz="0" w:space="0"/>
                <w:left w:val="none" w:color="auto" w:sz="0" w:space="0"/>
                <w:bottom w:val="none" w:color="auto" w:sz="0" w:space="0"/>
                <w:right w:val="none" w:color="auto" w:sz="0" w:space="0"/>
                <w:between w:val="none" w:color="auto" w:sz="0" w:space="0"/>
              </w:pBdr>
              <w:spacing w:line="276" w:lineRule="auto"/>
              <w:ind w:right="-43"/>
              <w:rPr>
                <w:rFonts w:ascii="Calibri" w:hAnsi="Calibri" w:eastAsia="Calibri" w:cs="Calibri"/>
                <w:sz w:val="20"/>
                <w:szCs w:val="20"/>
              </w:rPr>
            </w:pPr>
            <w:r>
              <w:rPr>
                <w:rFonts w:ascii="Calibri" w:hAnsi="Calibri" w:eastAsia="Calibri" w:cs="Calibri"/>
                <w:sz w:val="20"/>
                <w:szCs w:val="20"/>
              </w:rPr>
              <w:t>Water and wastewater</w:t>
            </w:r>
          </w:p>
        </w:tc>
        <w:tc>
          <w:tcPr>
            <w:tcW w:w="3475"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line="276" w:lineRule="auto"/>
              <w:ind w:right="-43"/>
              <w:rPr>
                <w:rFonts w:ascii="Calibri" w:hAnsi="Calibri" w:eastAsia="Calibri" w:cs="Calibri"/>
                <w:sz w:val="20"/>
                <w:szCs w:val="20"/>
              </w:rPr>
            </w:pPr>
          </w:p>
          <w:p>
            <w:pPr>
              <w:pBdr>
                <w:top w:val="none" w:color="auto" w:sz="0" w:space="0"/>
                <w:left w:val="none" w:color="auto" w:sz="0" w:space="0"/>
                <w:bottom w:val="none" w:color="auto" w:sz="0" w:space="0"/>
                <w:right w:val="none" w:color="auto" w:sz="0" w:space="0"/>
                <w:between w:val="none" w:color="auto" w:sz="0" w:space="0"/>
              </w:pBdr>
              <w:spacing w:line="276" w:lineRule="auto"/>
              <w:ind w:right="-43"/>
              <w:rPr>
                <w:rFonts w:ascii="Calibri" w:hAnsi="Calibri" w:eastAsia="Calibri" w:cs="Calibri"/>
                <w:sz w:val="20"/>
                <w:szCs w:val="20"/>
              </w:rPr>
            </w:pPr>
            <w:r>
              <w:rPr>
                <w:rFonts w:ascii="Calibri" w:hAnsi="Calibri" w:eastAsia="Calibri" w:cs="Calibri"/>
                <w:sz w:val="20"/>
                <w:szCs w:val="20"/>
              </w:rPr>
              <w:t xml:space="preserve">Water Treatment Energy Usage </w:t>
            </w:r>
          </w:p>
        </w:tc>
        <w:tc>
          <w:tcPr>
            <w:tcW w:w="12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right"/>
              <w:rPr>
                <w:rFonts w:ascii="Calibri" w:hAnsi="Calibri" w:eastAsia="Calibri" w:cs="Calibri"/>
                <w:sz w:val="20"/>
                <w:szCs w:val="20"/>
              </w:rPr>
            </w:pPr>
          </w:p>
          <w:p>
            <w:pPr>
              <w:pBdr>
                <w:top w:val="none" w:color="auto" w:sz="0" w:space="0"/>
                <w:left w:val="none" w:color="auto" w:sz="0" w:space="0"/>
                <w:bottom w:val="none" w:color="auto" w:sz="0" w:space="0"/>
                <w:right w:val="none" w:color="auto" w:sz="0" w:space="0"/>
                <w:between w:val="none" w:color="auto" w:sz="0" w:space="0"/>
              </w:pBdr>
              <w:spacing w:line="276" w:lineRule="auto"/>
              <w:ind w:right="-43"/>
              <w:jc w:val="right"/>
              <w:rPr>
                <w:rFonts w:ascii="Calibri" w:hAnsi="Calibri" w:eastAsia="Calibri" w:cs="Calibri"/>
                <w:sz w:val="20"/>
                <w:szCs w:val="20"/>
              </w:rPr>
            </w:pPr>
            <w:r>
              <w:rPr>
                <w:rFonts w:ascii="Calibri" w:hAnsi="Calibri" w:eastAsia="Calibri" w:cs="Calibri"/>
                <w:sz w:val="20"/>
                <w:szCs w:val="20"/>
              </w:rPr>
              <w:t>247,479</w:t>
            </w:r>
          </w:p>
        </w:tc>
        <w:tc>
          <w:tcPr>
            <w:tcW w:w="1638"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rPr>
                <w:rFonts w:ascii="Calibri" w:hAnsi="Calibri" w:eastAsia="Calibri" w:cs="Calibri"/>
                <w:sz w:val="20"/>
                <w:szCs w:val="20"/>
              </w:rPr>
            </w:pPr>
          </w:p>
          <w:p>
            <w:pPr>
              <w:pBdr>
                <w:top w:val="none" w:color="auto" w:sz="0" w:space="0"/>
                <w:left w:val="none" w:color="auto" w:sz="0" w:space="0"/>
                <w:bottom w:val="none" w:color="auto" w:sz="0" w:space="0"/>
                <w:right w:val="none" w:color="auto" w:sz="0" w:space="0"/>
                <w:between w:val="none" w:color="auto" w:sz="0" w:space="0"/>
              </w:pBdr>
              <w:spacing w:line="276" w:lineRule="auto"/>
              <w:ind w:right="-43"/>
              <w:rPr>
                <w:rFonts w:ascii="Calibri" w:hAnsi="Calibri" w:eastAsia="Calibri" w:cs="Calibri"/>
                <w:sz w:val="20"/>
                <w:szCs w:val="20"/>
              </w:rPr>
            </w:pPr>
            <w:r>
              <w:rPr>
                <w:rFonts w:ascii="Calibri" w:hAnsi="Calibri" w:eastAsia="Calibri" w:cs="Calibri"/>
                <w:sz w:val="20"/>
                <w:szCs w:val="20"/>
              </w:rPr>
              <w:t>kWh</w:t>
            </w:r>
          </w:p>
        </w:tc>
        <w:tc>
          <w:tcPr>
            <w:tcW w:w="2232"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sz w:val="20"/>
                <w:szCs w:val="20"/>
              </w:rPr>
            </w:pPr>
          </w:p>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sz w:val="20"/>
                <w:szCs w:val="20"/>
              </w:rPr>
            </w:pPr>
            <w:r>
              <w:rPr>
                <w:rFonts w:ascii="Calibri" w:hAnsi="Calibri" w:eastAsia="Calibri" w:cs="Calibri"/>
                <w:sz w:val="20"/>
                <w:szCs w:val="2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5" w:type="dxa"/>
            <w:vMerge w:val="continue"/>
            <w:shd w:val="clear" w:color="auto" w:fill="auto"/>
          </w:tcPr>
          <w:p>
            <w:pPr>
              <w:pBdr>
                <w:top w:val="none" w:color="auto" w:sz="0" w:space="0"/>
                <w:left w:val="none" w:color="auto" w:sz="0" w:space="0"/>
                <w:bottom w:val="none" w:color="auto" w:sz="0" w:space="0"/>
                <w:right w:val="none" w:color="auto" w:sz="0" w:space="0"/>
                <w:between w:val="none" w:color="auto" w:sz="0" w:space="0"/>
              </w:pBdr>
              <w:spacing w:line="276" w:lineRule="auto"/>
              <w:ind w:right="-43"/>
              <w:rPr>
                <w:rFonts w:ascii="Calibri" w:hAnsi="Calibri" w:eastAsia="Calibri" w:cs="Calibri"/>
                <w:sz w:val="20"/>
                <w:szCs w:val="20"/>
              </w:rPr>
            </w:pPr>
          </w:p>
        </w:tc>
        <w:tc>
          <w:tcPr>
            <w:tcW w:w="3475"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line="276" w:lineRule="auto"/>
              <w:ind w:right="-43"/>
              <w:rPr>
                <w:rFonts w:ascii="Calibri" w:hAnsi="Calibri" w:eastAsia="Calibri" w:cs="Calibri"/>
                <w:sz w:val="20"/>
                <w:szCs w:val="20"/>
              </w:rPr>
            </w:pPr>
            <w:r>
              <w:rPr>
                <w:rFonts w:ascii="Calibri" w:hAnsi="Calibri" w:eastAsia="Calibri" w:cs="Calibri"/>
                <w:sz w:val="20"/>
                <w:szCs w:val="20"/>
              </w:rPr>
              <w:t xml:space="preserve">Wastewater Treatment Energy Usage </w:t>
            </w:r>
          </w:p>
        </w:tc>
        <w:tc>
          <w:tcPr>
            <w:tcW w:w="12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right"/>
              <w:rPr>
                <w:rFonts w:ascii="Calibri" w:hAnsi="Calibri" w:eastAsia="Calibri" w:cs="Calibri"/>
                <w:sz w:val="20"/>
                <w:szCs w:val="20"/>
              </w:rPr>
            </w:pPr>
            <w:r>
              <w:rPr>
                <w:rFonts w:ascii="Calibri" w:hAnsi="Calibri" w:eastAsia="Calibri" w:cs="Calibri"/>
                <w:sz w:val="20"/>
                <w:szCs w:val="20"/>
              </w:rPr>
              <w:t>900,000</w:t>
            </w:r>
          </w:p>
        </w:tc>
        <w:tc>
          <w:tcPr>
            <w:tcW w:w="1638"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rPr>
                <w:rFonts w:ascii="Calibri" w:hAnsi="Calibri" w:eastAsia="Calibri" w:cs="Calibri"/>
                <w:sz w:val="20"/>
                <w:szCs w:val="20"/>
              </w:rPr>
            </w:pPr>
            <w:r>
              <w:rPr>
                <w:rFonts w:ascii="Calibri" w:hAnsi="Calibri" w:eastAsia="Calibri" w:cs="Calibri"/>
                <w:sz w:val="20"/>
                <w:szCs w:val="20"/>
              </w:rPr>
              <w:t>kWh</w:t>
            </w:r>
          </w:p>
        </w:tc>
        <w:tc>
          <w:tcPr>
            <w:tcW w:w="2232"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sz w:val="20"/>
                <w:szCs w:val="20"/>
              </w:rPr>
            </w:pPr>
            <w:r>
              <w:rPr>
                <w:rFonts w:ascii="Calibri" w:hAnsi="Calibri" w:eastAsia="Calibri" w:cs="Calibri"/>
                <w:sz w:val="20"/>
                <w:szCs w:val="20"/>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5" w:type="dxa"/>
            <w:vMerge w:val="continue"/>
            <w:shd w:val="clear" w:color="auto" w:fill="auto"/>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sz w:val="20"/>
                <w:szCs w:val="20"/>
              </w:rPr>
            </w:pPr>
          </w:p>
        </w:tc>
        <w:tc>
          <w:tcPr>
            <w:tcW w:w="3475"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line="276" w:lineRule="auto"/>
              <w:ind w:right="-43"/>
              <w:rPr>
                <w:rFonts w:ascii="Calibri" w:hAnsi="Calibri" w:eastAsia="Calibri" w:cs="Calibri"/>
                <w:sz w:val="20"/>
                <w:szCs w:val="20"/>
              </w:rPr>
            </w:pPr>
            <w:r>
              <w:rPr>
                <w:rFonts w:ascii="Calibri" w:hAnsi="Calibri" w:eastAsia="Calibri" w:cs="Calibri"/>
                <w:sz w:val="20"/>
                <w:szCs w:val="20"/>
              </w:rPr>
              <w:t>Nitrogen Discharge</w:t>
            </w:r>
          </w:p>
        </w:tc>
        <w:tc>
          <w:tcPr>
            <w:tcW w:w="12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right"/>
              <w:rPr>
                <w:rFonts w:ascii="Calibri" w:hAnsi="Calibri" w:eastAsia="Calibri" w:cs="Calibri"/>
                <w:sz w:val="20"/>
                <w:szCs w:val="20"/>
              </w:rPr>
            </w:pPr>
            <w:r>
              <w:rPr>
                <w:rFonts w:ascii="Calibri" w:hAnsi="Calibri" w:eastAsia="Calibri" w:cs="Calibri"/>
                <w:sz w:val="20"/>
                <w:szCs w:val="20"/>
              </w:rPr>
              <w:t>70</w:t>
            </w:r>
          </w:p>
        </w:tc>
        <w:tc>
          <w:tcPr>
            <w:tcW w:w="1638"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rPr>
                <w:rFonts w:ascii="Calibri" w:hAnsi="Calibri" w:eastAsia="Calibri" w:cs="Calibri"/>
                <w:sz w:val="20"/>
                <w:szCs w:val="20"/>
              </w:rPr>
            </w:pPr>
            <w:r>
              <w:rPr>
                <w:rFonts w:ascii="Calibri" w:hAnsi="Calibri" w:eastAsia="Calibri" w:cs="Calibri"/>
                <w:sz w:val="20"/>
                <w:szCs w:val="20"/>
              </w:rPr>
              <w:t>Kg/day</w:t>
            </w:r>
          </w:p>
        </w:tc>
        <w:tc>
          <w:tcPr>
            <w:tcW w:w="2232"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sz w:val="20"/>
                <w:szCs w:val="20"/>
              </w:rPr>
            </w:pPr>
            <w:r>
              <w:rPr>
                <w:rFonts w:ascii="Calibri" w:hAnsi="Calibri" w:eastAsia="Calibri" w:cs="Calibri"/>
                <w:sz w:val="20"/>
                <w:szCs w:val="20"/>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trPr>
        <w:tc>
          <w:tcPr>
            <w:tcW w:w="8208" w:type="dxa"/>
            <w:gridSpan w:val="4"/>
            <w:shd w:val="clear" w:color="auto" w:fill="DBE5F1"/>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right"/>
              <w:rPr>
                <w:rFonts w:ascii="Calibri" w:hAnsi="Calibri" w:eastAsia="Calibri" w:cs="Calibri"/>
                <w:b/>
                <w:sz w:val="20"/>
                <w:szCs w:val="20"/>
              </w:rPr>
            </w:pPr>
            <w:r>
              <w:rPr>
                <w:rFonts w:ascii="Calibri" w:hAnsi="Calibri" w:eastAsia="Calibri" w:cs="Calibri"/>
                <w:b/>
                <w:sz w:val="20"/>
                <w:szCs w:val="20"/>
              </w:rPr>
              <w:t>Water and wastewater total</w:t>
            </w:r>
          </w:p>
        </w:tc>
        <w:tc>
          <w:tcPr>
            <w:tcW w:w="2232" w:type="dxa"/>
            <w:shd w:val="clear" w:color="auto" w:fill="DBE5F1"/>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b/>
                <w:sz w:val="20"/>
                <w:szCs w:val="20"/>
              </w:rPr>
            </w:pPr>
            <w:r>
              <w:rPr>
                <w:rFonts w:ascii="Calibri" w:hAnsi="Calibri" w:eastAsia="Calibri" w:cs="Calibri"/>
                <w:b/>
                <w:sz w:val="20"/>
                <w:szCs w:val="20"/>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trPr>
        <w:tc>
          <w:tcPr>
            <w:tcW w:w="8208" w:type="dxa"/>
            <w:gridSpan w:val="4"/>
            <w:shd w:val="clear" w:color="auto" w:fill="00666D"/>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right"/>
              <w:rPr>
                <w:rFonts w:ascii="Calibri" w:hAnsi="Calibri" w:eastAsia="Calibri" w:cs="Calibri"/>
                <w:b/>
                <w:color w:val="FFFFFF"/>
                <w:sz w:val="22"/>
                <w:szCs w:val="22"/>
              </w:rPr>
            </w:pPr>
            <w:r>
              <w:rPr>
                <w:rFonts w:ascii="Calibri" w:hAnsi="Calibri" w:eastAsia="Calibri" w:cs="Calibri"/>
                <w:b/>
                <w:color w:val="FFFFFF"/>
                <w:sz w:val="22"/>
                <w:szCs w:val="22"/>
              </w:rPr>
              <w:t>Total community-wide emissions</w:t>
            </w:r>
          </w:p>
        </w:tc>
        <w:tc>
          <w:tcPr>
            <w:tcW w:w="2232" w:type="dxa"/>
            <w:shd w:val="clear" w:color="auto" w:fill="00666D"/>
            <w:vAlign w:val="center"/>
          </w:tcPr>
          <w:p>
            <w:pPr>
              <w:spacing w:line="276" w:lineRule="auto"/>
              <w:jc w:val="center"/>
              <w:rPr>
                <w:rFonts w:ascii="Calibri" w:hAnsi="Calibri" w:eastAsia="Calibri" w:cs="Calibri"/>
                <w:b/>
                <w:color w:val="FFFFFF"/>
                <w:sz w:val="22"/>
                <w:szCs w:val="22"/>
              </w:rPr>
            </w:pPr>
            <w:r>
              <w:rPr>
                <w:rFonts w:ascii="Calibri" w:hAnsi="Calibri" w:eastAsia="Calibri" w:cs="Calibri"/>
                <w:b/>
                <w:color w:val="FFFFFF"/>
                <w:sz w:val="22"/>
                <w:szCs w:val="22"/>
              </w:rPr>
              <w:t>64,285</w:t>
            </w:r>
          </w:p>
        </w:tc>
      </w:tr>
    </w:tbl>
    <w:p>
      <w:pPr>
        <w:spacing w:line="276" w:lineRule="auto"/>
        <w:rPr>
          <w:rFonts w:ascii="Calibri" w:hAnsi="Calibri" w:eastAsia="Calibri" w:cs="Calibri"/>
        </w:rPr>
      </w:pPr>
    </w:p>
    <w:p>
      <w:pPr>
        <w:spacing w:line="276" w:lineRule="auto"/>
        <w:rPr>
          <w:rFonts w:ascii="Calibri" w:hAnsi="Calibri" w:eastAsia="Calibri" w:cs="Calibri"/>
          <w:sz w:val="22"/>
          <w:szCs w:val="22"/>
        </w:rPr>
      </w:pPr>
      <w:r>
        <mc:AlternateContent>
          <mc:Choice Requires="wps">
            <w:drawing>
              <wp:anchor distT="0" distB="0" distL="114300" distR="114300" simplePos="0" relativeHeight="251699200" behindDoc="0" locked="0" layoutInCell="1" allowOverlap="1">
                <wp:simplePos x="0" y="0"/>
                <wp:positionH relativeFrom="column">
                  <wp:posOffset>1541780</wp:posOffset>
                </wp:positionH>
                <wp:positionV relativeFrom="paragraph">
                  <wp:posOffset>3362325</wp:posOffset>
                </wp:positionV>
                <wp:extent cx="2915285" cy="635"/>
                <wp:effectExtent l="0" t="0" r="0" b="0"/>
                <wp:wrapTopAndBottom/>
                <wp:docPr id="34" name="Text Box 34"/>
                <wp:cNvGraphicFramePr/>
                <a:graphic xmlns:a="http://schemas.openxmlformats.org/drawingml/2006/main">
                  <a:graphicData uri="http://schemas.microsoft.com/office/word/2010/wordprocessingShape">
                    <wps:wsp>
                      <wps:cNvSpPr txBox="1"/>
                      <wps:spPr>
                        <a:xfrm>
                          <a:off x="0" y="0"/>
                          <a:ext cx="2915285" cy="635"/>
                        </a:xfrm>
                        <a:prstGeom prst="rect">
                          <a:avLst/>
                        </a:prstGeom>
                        <a:solidFill>
                          <a:prstClr val="white"/>
                        </a:solidFill>
                        <a:ln>
                          <a:noFill/>
                        </a:ln>
                      </wps:spPr>
                      <wps:txbx>
                        <w:txbxContent>
                          <w:p>
                            <w:pPr>
                              <w:pStyle w:val="15"/>
                            </w:pPr>
                            <w:bookmarkStart w:id="80" w:name="_Toc77692698"/>
                            <w:r>
                              <w:t>Figure 4: Communitywide Emissions by Sector</w:t>
                            </w:r>
                            <w:bookmarkEnd w:id="80"/>
                            <w:r>
                              <w:t xml:space="preserve">, </w:t>
                            </w:r>
                          </w:p>
                          <w:p>
                            <w:pPr>
                              <w:rPr>
                                <w:lang w:eastAsia="zh-CN"/>
                              </w:rPr>
                            </w:pPr>
                            <w:r>
                              <w:rPr>
                                <w:lang w:eastAsia="zh-CN"/>
                              </w:rPr>
                              <w:t xml:space="preserve">     (see page for percentages)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21.4pt;margin-top:264.75pt;height:0.05pt;width:229.55pt;mso-wrap-distance-bottom:0pt;mso-wrap-distance-top:0pt;z-index:251699200;mso-width-relative:page;mso-height-relative:page;" fillcolor="#FFFFFF" filled="t" stroked="f" coordsize="21600,21600" o:gfxdata="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V8xlp2wAAAAsBAAAPAAAAAAAAAAEAIAAAADgAAABkcnMvZG93bnJldi54bWxQSwECFAAU&#10;AAAACACHTuJAlVNhfxECAAAlBAAADgAAAAAAAAABACAAAABAAQAAZHJzL2Uyb0RvYy54bWxQSwUG&#10;AAAAAAYABgBZAQAAwwUAAAAA&#10;">
                <v:fill on="t" focussize="0,0"/>
                <v:stroke on="f"/>
                <v:imagedata o:title=""/>
                <o:lock v:ext="edit" aspectratio="f"/>
                <v:textbox inset="0mm,0mm,0mm,0mm" style="mso-fit-shape-to-text:t;">
                  <w:txbxContent>
                    <w:p>
                      <w:pPr>
                        <w:pStyle w:val="15"/>
                      </w:pPr>
                      <w:bookmarkStart w:id="80" w:name="_Toc77692698"/>
                      <w:r>
                        <w:t>Figure 4: Communitywide Emissions by Sector</w:t>
                      </w:r>
                      <w:bookmarkEnd w:id="80"/>
                      <w:r>
                        <w:t xml:space="preserve">, </w:t>
                      </w:r>
                    </w:p>
                    <w:p>
                      <w:pPr>
                        <w:rPr>
                          <w:lang w:eastAsia="zh-CN"/>
                        </w:rPr>
                      </w:pPr>
                      <w:r>
                        <w:rPr>
                          <w:lang w:eastAsia="zh-CN"/>
                        </w:rPr>
                        <w:t xml:space="preserve">     (see page for percentages)</w:t>
                      </w:r>
                    </w:p>
                  </w:txbxContent>
                </v:textbox>
                <w10:wrap type="topAndBottom"/>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1539875</wp:posOffset>
                </wp:positionH>
                <wp:positionV relativeFrom="paragraph">
                  <wp:posOffset>502285</wp:posOffset>
                </wp:positionV>
                <wp:extent cx="2915285" cy="2710815"/>
                <wp:effectExtent l="12700" t="12700" r="18415" b="6985"/>
                <wp:wrapTopAndBottom/>
                <wp:docPr id="20" name="Rectangle 20"/>
                <wp:cNvGraphicFramePr/>
                <a:graphic xmlns:a="http://schemas.openxmlformats.org/drawingml/2006/main">
                  <a:graphicData uri="http://schemas.microsoft.com/office/word/2010/wordprocessingShape">
                    <wps:wsp>
                      <wps:cNvSpPr/>
                      <wps:spPr>
                        <a:xfrm>
                          <a:off x="0" y="0"/>
                          <a:ext cx="2915322" cy="2710927"/>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drawing>
                                <wp:inline distT="0" distB="0" distL="0" distR="0">
                                  <wp:extent cx="2958465" cy="19723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958465" cy="19723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0" o:spid="_x0000_s1026" o:spt="1" style="position:absolute;left:0pt;margin-left:121.25pt;margin-top:39.55pt;height:213.45pt;width:229.55pt;mso-wrap-distance-bottom:0pt;mso-wrap-distance-top:0pt;z-index:251680768;v-text-anchor:middle;mso-width-relative:page;mso-height-relative:page;" fillcolor="#FFFFFF [3201]" filled="t" stroked="t" coordsize="21600,21600" o:gfxdata="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BpVKY9kAAAAKAQAADwAAAAAAAAABACAAAAA4AAAAZHJzL2Rvd25yZXYueG1sUEsBAhQAFAAAAAgA&#10;h07iQHNVhyhHAgAAoAQAAA4AAAAAAAAAAQAgAAAAPgEAAGRycy9lMm9Eb2MueG1sUEsFBgAAAAAG&#10;AAYAWQEAAPcFAAAAAA==&#10;">
                <v:fill on="t" focussize="0,0"/>
                <v:stroke weight="2pt" color="#F79646 [3209]" joinstyle="round"/>
                <v:imagedata o:title=""/>
                <o:lock v:ext="edit" aspectratio="f"/>
                <v:textbox>
                  <w:txbxContent>
                    <w:p>
                      <w:pPr>
                        <w:jc w:val="center"/>
                      </w:pPr>
                      <w:r>
                        <w:drawing>
                          <wp:inline distT="0" distB="0" distL="0" distR="0">
                            <wp:extent cx="2958465" cy="19723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958465" cy="1972310"/>
                                    </a:xfrm>
                                    <a:prstGeom prst="rect">
                                      <a:avLst/>
                                    </a:prstGeom>
                                    <a:noFill/>
                                    <a:ln>
                                      <a:noFill/>
                                    </a:ln>
                                  </pic:spPr>
                                </pic:pic>
                              </a:graphicData>
                            </a:graphic>
                          </wp:inline>
                        </w:drawing>
                      </w:r>
                    </w:p>
                  </w:txbxContent>
                </v:textbox>
                <w10:wrap type="topAndBottom"/>
              </v:rect>
            </w:pict>
          </mc:Fallback>
        </mc:AlternateContent>
      </w:r>
      <w:r>
        <w:rPr>
          <w:rFonts w:ascii="Calibri" w:hAnsi="Calibri" w:eastAsia="Calibri" w:cs="Calibri"/>
          <w:sz w:val="22"/>
          <w:szCs w:val="22"/>
        </w:rPr>
        <w:t>Figure 4 shows the distribution of communitywide emissions by sector. Transportation is the largest contributor, followed by Residential and Commercial.</w:t>
      </w:r>
    </w:p>
    <w:p>
      <w:pPr>
        <w:pStyle w:val="3"/>
        <w:spacing w:line="276" w:lineRule="auto"/>
        <w:rPr>
          <w:color w:val="00666D"/>
        </w:rPr>
      </w:pPr>
      <w:bookmarkStart w:id="54" w:name="_Toc96685245"/>
    </w:p>
    <w:p>
      <w:pPr>
        <w:pStyle w:val="3"/>
        <w:spacing w:line="276" w:lineRule="auto"/>
        <w:rPr>
          <w:color w:val="00666D"/>
        </w:rPr>
      </w:pPr>
    </w:p>
    <w:p>
      <w:pPr>
        <w:pStyle w:val="3"/>
        <w:spacing w:line="276" w:lineRule="auto"/>
        <w:rPr>
          <w:color w:val="00666D"/>
          <w:sz w:val="18"/>
          <w:szCs w:val="18"/>
        </w:rPr>
      </w:pPr>
      <w:r>
        <w:rPr>
          <w:color w:val="00666D"/>
        </w:rPr>
        <w:t>Next Steps</w:t>
      </w:r>
      <w:bookmarkEnd w:id="54"/>
    </w:p>
    <w:p>
      <w:pPr>
        <w:spacing w:line="276" w:lineRule="auto"/>
        <w:rPr>
          <w:rFonts w:ascii="Calibri" w:hAnsi="Calibri" w:eastAsia="Calibri" w:cs="Calibri"/>
          <w:sz w:val="22"/>
          <w:szCs w:val="22"/>
        </w:rPr>
      </w:pPr>
      <w:r>
        <w:rPr>
          <w:rFonts w:ascii="Calibri" w:hAnsi="Calibri" w:eastAsia="Calibri" w:cs="Calibri"/>
          <w:sz w:val="22"/>
          <w:szCs w:val="22"/>
        </w:rPr>
        <w:t>The results of this GhGI will be incorporated into the Climate Action Plan that we plan to develop with city leaders and the Belfast community.</w:t>
      </w:r>
    </w:p>
    <w:p>
      <w:pPr>
        <w:spacing w:line="276" w:lineRule="auto"/>
        <w:rPr>
          <w:rFonts w:ascii="Calibri" w:hAnsi="Calibri" w:eastAsia="Calibri" w:cs="Calibri"/>
          <w:sz w:val="22"/>
          <w:szCs w:val="22"/>
        </w:rPr>
      </w:pPr>
    </w:p>
    <w:p>
      <w:pPr>
        <w:spacing w:line="276" w:lineRule="auto"/>
        <w:rPr>
          <w:rFonts w:ascii="Calibri" w:hAnsi="Calibri" w:eastAsia="Calibri" w:cs="Calibri"/>
          <w:sz w:val="22"/>
          <w:szCs w:val="22"/>
        </w:rPr>
      </w:pPr>
      <w:r>
        <w:rPr>
          <w:rFonts w:ascii="Calibri" w:hAnsi="Calibri" w:eastAsia="Calibri" w:cs="Calibri"/>
          <w:sz w:val="22"/>
          <w:szCs w:val="22"/>
        </w:rPr>
        <w:t>The inventory results should be used to focus and prioritize actions to reduce emissions. Based on the inventory results, the following areas and possible approaches have the greatest potential for emissions reduction:</w:t>
      </w:r>
    </w:p>
    <w:p>
      <w:pPr>
        <w:numPr>
          <w:ilvl w:val="0"/>
          <w:numId w:val="5"/>
        </w:numPr>
        <w:pBdr>
          <w:top w:val="none" w:color="auto" w:sz="0" w:space="0"/>
          <w:left w:val="none" w:color="auto" w:sz="0" w:space="0"/>
          <w:bottom w:val="none" w:color="auto" w:sz="0" w:space="0"/>
          <w:right w:val="none" w:color="auto" w:sz="0" w:space="0"/>
          <w:between w:val="none" w:color="auto" w:sz="0" w:space="0"/>
        </w:pBdr>
        <w:spacing w:after="80" w:line="276" w:lineRule="auto"/>
        <w:jc w:val="both"/>
        <w:rPr>
          <w:rFonts w:ascii="Calibri" w:hAnsi="Calibri" w:eastAsia="Calibri" w:cs="Calibri"/>
          <w:color w:val="000000" w:themeColor="text1"/>
          <w:sz w:val="22"/>
          <w:szCs w:val="22"/>
          <w14:textFill>
            <w14:solidFill>
              <w14:schemeClr w14:val="tx1"/>
            </w14:solidFill>
          </w14:textFill>
        </w:rPr>
      </w:pPr>
      <w:r>
        <w:rPr>
          <w:rFonts w:ascii="Calibri" w:hAnsi="Calibri" w:eastAsia="Calibri" w:cs="Calibri"/>
          <w:color w:val="000000" w:themeColor="text1"/>
          <w:sz w:val="22"/>
          <w:szCs w:val="22"/>
          <w14:textFill>
            <w14:solidFill>
              <w14:schemeClr w14:val="tx1"/>
            </w14:solidFill>
          </w14:textFill>
        </w:rPr>
        <w:t xml:space="preserve">Transportation and Mobile Sources – increase number of EV charging stations, increase miles of multimodal paths and lanes,  increase frequency of DASH bus runs. </w:t>
      </w:r>
    </w:p>
    <w:p>
      <w:pPr>
        <w:numPr>
          <w:ilvl w:val="0"/>
          <w:numId w:val="5"/>
        </w:numPr>
        <w:pBdr>
          <w:top w:val="none" w:color="auto" w:sz="0" w:space="0"/>
          <w:left w:val="none" w:color="auto" w:sz="0" w:space="0"/>
          <w:bottom w:val="none" w:color="auto" w:sz="0" w:space="0"/>
          <w:right w:val="none" w:color="auto" w:sz="0" w:space="0"/>
          <w:between w:val="none" w:color="auto" w:sz="0" w:space="0"/>
        </w:pBdr>
        <w:spacing w:after="80" w:line="276" w:lineRule="auto"/>
        <w:jc w:val="both"/>
        <w:rPr>
          <w:rFonts w:ascii="Calibri" w:hAnsi="Calibri" w:eastAsia="Calibri" w:cs="Calibri"/>
          <w:color w:val="000000" w:themeColor="text1"/>
          <w:sz w:val="22"/>
          <w:szCs w:val="22"/>
          <w14:textFill>
            <w14:solidFill>
              <w14:schemeClr w14:val="tx1"/>
            </w14:solidFill>
          </w14:textFill>
        </w:rPr>
      </w:pPr>
      <w:r>
        <w:rPr>
          <w:rFonts w:ascii="Calibri" w:hAnsi="Calibri" w:eastAsia="Calibri" w:cs="Calibri"/>
          <w:color w:val="000000" w:themeColor="text1"/>
          <w:sz w:val="22"/>
          <w:szCs w:val="22"/>
          <w14:textFill>
            <w14:solidFill>
              <w14:schemeClr w14:val="tx1"/>
            </w14:solidFill>
          </w14:textFill>
        </w:rPr>
        <w:t>Residential Energy – increase heat pump installations, increase use of Window Dresser inserts and other energy efficiency improvements</w:t>
      </w:r>
    </w:p>
    <w:p>
      <w:pPr>
        <w:numPr>
          <w:ilvl w:val="0"/>
          <w:numId w:val="5"/>
        </w:numPr>
        <w:pBdr>
          <w:top w:val="none" w:color="auto" w:sz="0" w:space="0"/>
          <w:left w:val="none" w:color="auto" w:sz="0" w:space="0"/>
          <w:bottom w:val="none" w:color="auto" w:sz="0" w:space="0"/>
          <w:right w:val="none" w:color="auto" w:sz="0" w:space="0"/>
          <w:between w:val="none" w:color="auto" w:sz="0" w:space="0"/>
        </w:pBdr>
        <w:spacing w:after="80" w:line="276" w:lineRule="auto"/>
        <w:jc w:val="both"/>
        <w:rPr>
          <w:rFonts w:ascii="Calibri" w:hAnsi="Calibri" w:eastAsia="Calibri" w:cs="Calibri"/>
          <w:color w:val="000000" w:themeColor="text1"/>
          <w:sz w:val="22"/>
          <w:szCs w:val="22"/>
          <w14:textFill>
            <w14:solidFill>
              <w14:schemeClr w14:val="tx1"/>
            </w14:solidFill>
          </w14:textFill>
        </w:rPr>
      </w:pPr>
      <w:r>
        <w:rPr>
          <w:rFonts w:ascii="Calibri" w:hAnsi="Calibri" w:eastAsia="Calibri" w:cs="Calibri"/>
          <w:color w:val="000000" w:themeColor="text1"/>
          <w:sz w:val="22"/>
          <w:szCs w:val="22"/>
          <w14:textFill>
            <w14:solidFill>
              <w14:schemeClr w14:val="tx1"/>
            </w14:solidFill>
          </w14:textFill>
        </w:rPr>
        <w:t xml:space="preserve">Commercial Energy – coordinate with Chamber of Commerce to provide energy efficiency information, increase heat pump installations, awards program for increased energy efficiency. </w:t>
      </w:r>
    </w:p>
    <w:p>
      <w:pPr>
        <w:spacing w:line="276" w:lineRule="auto"/>
        <w:rPr>
          <w:rFonts w:ascii="Calibri" w:hAnsi="Calibri" w:eastAsia="Calibri" w:cs="Calibri"/>
          <w:sz w:val="22"/>
          <w:szCs w:val="22"/>
        </w:rPr>
      </w:pPr>
      <w:r>
        <w:rPr>
          <w:rFonts w:ascii="Calibri" w:hAnsi="Calibri" w:eastAsia="Calibri" w:cs="Calibri"/>
          <w:sz w:val="22"/>
          <w:szCs w:val="22"/>
        </w:rPr>
        <w:t xml:space="preserve">Completion of another GHG inventory in two to five years is recommended in order to assess progress resulting from any actions implemented. The detailed methodology section of this report, as well as notes and attached data files in the ClearPath tool and a file of documents maintained by the </w:t>
      </w:r>
      <w:r>
        <w:rPr>
          <w:rFonts w:ascii="Calibri" w:hAnsi="Calibri" w:eastAsia="Calibri" w:cs="Calibri"/>
          <w:color w:val="000000" w:themeColor="text1"/>
          <w:sz w:val="22"/>
          <w:szCs w:val="22"/>
          <w14:textFill>
            <w14:solidFill>
              <w14:schemeClr w14:val="tx1"/>
            </w14:solidFill>
          </w14:textFill>
        </w:rPr>
        <w:t>City of Belfast Climate Crisis Committee</w:t>
      </w:r>
      <w:r>
        <w:rPr>
          <w:rFonts w:ascii="Calibri" w:hAnsi="Calibri" w:eastAsia="Calibri" w:cs="Calibri"/>
          <w:sz w:val="22"/>
          <w:szCs w:val="22"/>
        </w:rPr>
        <w:t>, will be helpful to complete a future inventory consistent with this one.</w:t>
      </w:r>
    </w:p>
    <w:p>
      <w:pPr>
        <w:spacing w:line="276" w:lineRule="auto"/>
        <w:rPr>
          <w:rFonts w:ascii="Calibri" w:hAnsi="Calibri" w:eastAsia="Calibri" w:cs="Calibri"/>
          <w:sz w:val="22"/>
          <w:szCs w:val="22"/>
        </w:rPr>
      </w:pPr>
    </w:p>
    <w:p>
      <w:pPr>
        <w:rPr>
          <w:rFonts w:ascii="Calibri" w:hAnsi="Calibri" w:eastAsia="Calibri" w:cs="Calibri"/>
          <w:sz w:val="22"/>
          <w:szCs w:val="22"/>
        </w:rPr>
      </w:pPr>
      <w:r>
        <w:rPr>
          <w:rFonts w:ascii="Calibri" w:hAnsi="Calibri" w:eastAsia="Calibri" w:cs="Calibri"/>
          <w:sz w:val="22"/>
          <w:szCs w:val="22"/>
        </w:rPr>
        <w:br w:type="page"/>
      </w:r>
    </w:p>
    <w:p>
      <w:pPr>
        <w:spacing w:line="276" w:lineRule="auto"/>
        <w:rPr>
          <w:color w:val="00666D"/>
        </w:rPr>
        <w:sectPr>
          <w:footerReference r:id="rId17" w:type="default"/>
          <w:pgSz w:w="12240" w:h="15840"/>
          <w:pgMar w:top="1008" w:right="1008" w:bottom="1008" w:left="1008" w:header="720" w:footer="720" w:gutter="0"/>
          <w:cols w:space="720" w:num="1"/>
          <w:titlePg/>
        </w:sectPr>
      </w:pPr>
    </w:p>
    <w:p>
      <w:pPr>
        <w:pStyle w:val="2"/>
        <w:spacing w:line="276" w:lineRule="auto"/>
        <w:rPr>
          <w:color w:val="00666D"/>
          <w:sz w:val="22"/>
          <w:szCs w:val="22"/>
        </w:rPr>
      </w:pPr>
      <w:bookmarkStart w:id="55" w:name="_Toc96685246"/>
      <w:r>
        <w:rPr>
          <w:color w:val="00666D"/>
        </w:rPr>
        <w:t>Conclusion</w:t>
      </w:r>
      <w:bookmarkEnd w:id="55"/>
    </w:p>
    <w:p>
      <w:pPr>
        <w:pBdr>
          <w:top w:val="none" w:color="auto" w:sz="0" w:space="0"/>
          <w:left w:val="none" w:color="auto" w:sz="0" w:space="0"/>
          <w:bottom w:val="none" w:color="auto" w:sz="0" w:space="0"/>
          <w:right w:val="none" w:color="auto" w:sz="0" w:space="0"/>
          <w:between w:val="none" w:color="auto" w:sz="0" w:space="0"/>
        </w:pBdr>
        <w:spacing w:before="240" w:after="120" w:line="276" w:lineRule="auto"/>
        <w:ind w:right="-43"/>
        <w:jc w:val="both"/>
        <w:rPr>
          <w:rFonts w:ascii="Calibri" w:hAnsi="Calibri" w:eastAsia="Calibri" w:cs="Calibri"/>
          <w:color w:val="000000"/>
          <w:sz w:val="22"/>
          <w:szCs w:val="22"/>
        </w:rPr>
        <w:sectPr>
          <w:type w:val="continuous"/>
          <w:pgSz w:w="12240" w:h="15840"/>
          <w:pgMar w:top="1440" w:right="1440" w:bottom="1440" w:left="1440" w:header="720" w:footer="720" w:gutter="0"/>
          <w:cols w:space="720" w:num="1"/>
          <w:titlePg/>
          <w:docGrid w:linePitch="326" w:charSpace="0"/>
        </w:sectPr>
      </w:pPr>
      <w:bookmarkStart w:id="56" w:name="_heading=h.32hioqz" w:colFirst="0" w:colLast="0"/>
      <w:bookmarkEnd w:id="56"/>
    </w:p>
    <w:p>
      <w:pPr>
        <w:pBdr>
          <w:top w:val="none" w:color="auto" w:sz="0" w:space="0"/>
          <w:left w:val="none" w:color="auto" w:sz="0" w:space="0"/>
          <w:bottom w:val="none" w:color="auto" w:sz="0" w:space="0"/>
          <w:right w:val="none" w:color="auto" w:sz="0" w:space="0"/>
          <w:between w:val="none" w:color="auto" w:sz="0" w:space="0"/>
        </w:pBdr>
        <w:spacing w:before="240" w:after="120" w:line="276" w:lineRule="auto"/>
        <w:ind w:right="-43"/>
        <w:jc w:val="both"/>
        <w:rPr>
          <w:rFonts w:ascii="Calibri" w:hAnsi="Calibri" w:eastAsia="Calibri" w:cs="Calibri"/>
          <w:color w:val="000000"/>
          <w:sz w:val="22"/>
          <w:szCs w:val="22"/>
        </w:rPr>
      </w:pPr>
      <w:r>
        <w:rPr>
          <w:rFonts w:ascii="Calibri" w:hAnsi="Calibri" w:eastAsia="Calibri" w:cs="Calibri"/>
          <w:color w:val="000000"/>
          <w:sz w:val="22"/>
          <w:szCs w:val="22"/>
        </w:rPr>
        <w:t>This inventory marks the completion of Milestone One of the Five ICLEI Climate Mitigation Milestones. The next steps are to set an emissions-reduction target; develop a climate action plan that identifies specific quantified strategies and specific schedules to meet that target; implement the plan; and monitor it for progress in reductions.</w:t>
      </w:r>
    </w:p>
    <w:p>
      <w:pPr>
        <w:pBdr>
          <w:top w:val="none" w:color="auto" w:sz="0" w:space="0"/>
          <w:left w:val="none" w:color="auto" w:sz="0" w:space="0"/>
          <w:bottom w:val="none" w:color="auto" w:sz="0" w:space="0"/>
          <w:right w:val="none" w:color="auto" w:sz="0" w:space="0"/>
          <w:between w:val="none" w:color="auto" w:sz="0" w:space="0"/>
        </w:pBdr>
        <w:spacing w:before="240" w:after="120" w:line="276" w:lineRule="auto"/>
        <w:ind w:right="-43"/>
        <w:jc w:val="both"/>
        <w:rPr>
          <w:rFonts w:ascii="Calibri" w:hAnsi="Calibri" w:eastAsia="Calibri" w:cs="Calibri"/>
          <w:sz w:val="22"/>
          <w:szCs w:val="22"/>
        </w:rPr>
      </w:pPr>
      <w:r>
        <w:rPr>
          <w:rFonts w:ascii="Calibri" w:hAnsi="Calibri" w:eastAsia="Calibri" w:cs="Calibri"/>
          <w:sz w:val="22"/>
          <w:szCs w:val="22"/>
        </w:rPr>
        <w:t xml:space="preserve">The Intergovernmental Panel on Climate Change (IPCC) states that to meet the Paris Agreement commitment of keeping warming below 1.5°C we must reduce global emissions by 50% by 2030 and reach climate neutrality by 2050. Equitably reducing global emissions by 50% requires that high-emitting, wealthy nations reduce their emissions by more than 50%. More than ever, it is imperative that countries, regions, and local governments set targets that are ambitious enough to slash carbon emissions between now and mid-century. </w:t>
      </w:r>
    </w:p>
    <w:p>
      <w:pPr>
        <w:pBdr>
          <w:top w:val="none" w:color="auto" w:sz="0" w:space="0"/>
          <w:left w:val="none" w:color="auto" w:sz="0" w:space="0"/>
          <w:bottom w:val="none" w:color="auto" w:sz="0" w:space="0"/>
          <w:right w:val="none" w:color="auto" w:sz="0" w:space="0"/>
          <w:between w:val="none" w:color="auto" w:sz="0" w:space="0"/>
        </w:pBdr>
        <w:spacing w:before="240" w:after="120" w:line="276" w:lineRule="auto"/>
        <w:ind w:right="-43"/>
        <w:jc w:val="both"/>
        <w:rPr>
          <w:rFonts w:ascii="Calibri" w:hAnsi="Calibri" w:eastAsia="Calibri" w:cs="Calibri"/>
          <w:color w:val="000000"/>
          <w:sz w:val="22"/>
          <w:szCs w:val="22"/>
        </w:rPr>
      </w:pPr>
      <w:r>
        <w:rPr>
          <w:rFonts w:ascii="Calibri" w:hAnsi="Calibri" w:eastAsia="Calibri" w:cs="Calibri"/>
          <w:sz w:val="22"/>
          <w:szCs w:val="22"/>
        </w:rPr>
        <w:t>Science-Based Targets are calculated climate goals, in line with the latest climate science, that represent a community’s fair share of the global ambition necessary to meet the Paris Agreement commitment. To achieve a science-based target, c</w:t>
      </w:r>
      <w:r>
        <w:rPr>
          <w:rFonts w:ascii="Calibri" w:hAnsi="Calibri" w:eastAsia="Calibri" w:cs="Calibri"/>
          <w:color w:val="000000"/>
          <w:sz w:val="22"/>
          <w:szCs w:val="22"/>
        </w:rPr>
        <w:t xml:space="preserve">ommunity education, involvement, and partnerships will be instrumental. </w:t>
      </w:r>
    </w:p>
    <w:p>
      <w:pPr>
        <w:pBdr>
          <w:top w:val="none" w:color="auto" w:sz="0" w:space="0"/>
          <w:left w:val="none" w:color="auto" w:sz="0" w:space="0"/>
          <w:bottom w:val="none" w:color="auto" w:sz="0" w:space="0"/>
          <w:right w:val="none" w:color="auto" w:sz="0" w:space="0"/>
          <w:between w:val="none" w:color="auto" w:sz="0" w:space="0"/>
        </w:pBdr>
        <w:spacing w:before="240" w:after="120" w:line="276" w:lineRule="auto"/>
        <w:ind w:right="-43"/>
        <w:jc w:val="both"/>
        <w:rPr>
          <w:rFonts w:ascii="Calibri" w:hAnsi="Calibri" w:eastAsia="Calibri" w:cs="Calibri"/>
          <w:sz w:val="22"/>
          <w:szCs w:val="22"/>
        </w:rPr>
      </w:pPr>
      <w:r>
        <w:rPr>
          <w:rFonts w:ascii="Calibri" w:hAnsi="Calibri" w:eastAsia="Calibri" w:cs="Calibri"/>
          <w:color w:val="000000"/>
          <w:sz w:val="22"/>
          <w:szCs w:val="22"/>
        </w:rPr>
        <w:t>ICLEI has provided Belfast with a method to project future emissions through 2030, taking into account population growth and projected aggressive utility decarbonization.  ICLEI has also provided a template that Belfast could use to reduce GHG emissions. This analysis will help shape the next phase of Belfast’s Climate Action Plan with potential strategies that contribute to emissions reductions in the key energy sectors.</w:t>
      </w:r>
    </w:p>
    <w:p>
      <w:pPr>
        <w:pBdr>
          <w:top w:val="none" w:color="auto" w:sz="0" w:space="0"/>
          <w:left w:val="none" w:color="auto" w:sz="0" w:space="0"/>
          <w:bottom w:val="none" w:color="auto" w:sz="0" w:space="0"/>
          <w:right w:val="none" w:color="auto" w:sz="0" w:space="0"/>
          <w:between w:val="none" w:color="auto" w:sz="0" w:space="0"/>
        </w:pBdr>
        <w:spacing w:before="240" w:after="120" w:line="276" w:lineRule="auto"/>
        <w:ind w:right="-43"/>
        <w:jc w:val="both"/>
        <w:rPr>
          <w:rFonts w:ascii="Calibri" w:hAnsi="Calibri" w:eastAsia="Calibri" w:cs="Calibri"/>
          <w:color w:val="000000"/>
          <w:sz w:val="22"/>
          <w:szCs w:val="22"/>
        </w:rPr>
        <w:sectPr>
          <w:type w:val="continuous"/>
          <w:pgSz w:w="12240" w:h="15840"/>
          <w:pgMar w:top="1440" w:right="1440" w:bottom="2196" w:left="1440" w:header="720" w:footer="720" w:gutter="0"/>
          <w:cols w:space="720" w:num="2"/>
          <w:titlePg/>
          <w:docGrid w:linePitch="326" w:charSpace="0"/>
        </w:sectPr>
      </w:pPr>
      <w:r>
        <w:rPr>
          <w:rFonts w:ascii="Calibri" w:hAnsi="Calibri" w:eastAsia="Calibri" w:cs="Calibri"/>
          <w:color w:val="000000"/>
          <w:sz w:val="22"/>
          <w:szCs w:val="22"/>
        </w:rPr>
        <w:t xml:space="preserve">In addition, </w:t>
      </w:r>
      <w:r>
        <w:rPr>
          <w:rFonts w:ascii="Calibri" w:hAnsi="Calibri" w:eastAsia="Calibri" w:cs="Calibri"/>
          <w:color w:val="000000" w:themeColor="text1"/>
          <w:sz w:val="22"/>
          <w:szCs w:val="22"/>
          <w14:textFill>
            <w14:solidFill>
              <w14:schemeClr w14:val="tx1"/>
            </w14:solidFill>
          </w14:textFill>
        </w:rPr>
        <w:t xml:space="preserve">the City of Belfast </w:t>
      </w:r>
      <w:r>
        <w:rPr>
          <w:rFonts w:ascii="Calibri" w:hAnsi="Calibri" w:eastAsia="Calibri" w:cs="Calibri"/>
          <w:color w:val="000000"/>
          <w:sz w:val="22"/>
          <w:szCs w:val="22"/>
        </w:rPr>
        <w:t>will continue to update the GhGI on a biannual basis.  It is recommend</w:t>
      </w:r>
      <w:r>
        <w:rPr>
          <w:rFonts w:ascii="Calibri" w:hAnsi="Calibri" w:eastAsia="Calibri" w:cs="Calibri"/>
          <w:sz w:val="22"/>
          <w:szCs w:val="22"/>
        </w:rPr>
        <w:t xml:space="preserve">ed that communities update their inventories on a regular basis, especially as plans are implemented to ensure measurement and verification of impacts.  Regular inventories also allow for “rolling averages” to provide insight into sustained changes and can help reduce the chance of an anomalous year being incorrectly interpreted. </w:t>
      </w:r>
      <w:r>
        <w:rPr>
          <w:rFonts w:ascii="Calibri" w:hAnsi="Calibri" w:eastAsia="Calibri" w:cs="Calibri"/>
          <w:color w:val="000000"/>
          <w:sz w:val="22"/>
          <w:szCs w:val="22"/>
        </w:rPr>
        <w:t xml:space="preserve">This inventory shows that reducing VMTs and increasing commercial and/or residential building efficiencies will be particularly important to focus on. Through these efforts and others, the </w:t>
      </w:r>
      <w:r>
        <w:rPr>
          <w:rFonts w:ascii="Calibri" w:hAnsi="Calibri" w:eastAsia="Calibri" w:cs="Calibri"/>
          <w:color w:val="000000" w:themeColor="text1"/>
          <w:sz w:val="22"/>
          <w:szCs w:val="22"/>
          <w14:textFill>
            <w14:solidFill>
              <w14:schemeClr w14:val="tx1"/>
            </w14:solidFill>
          </w14:textFill>
        </w:rPr>
        <w:t xml:space="preserve">City of Belfast </w:t>
      </w:r>
      <w:r>
        <w:rPr>
          <w:rFonts w:ascii="Calibri" w:hAnsi="Calibri" w:eastAsia="Calibri" w:cs="Calibri"/>
          <w:color w:val="000000"/>
          <w:sz w:val="22"/>
          <w:szCs w:val="22"/>
        </w:rPr>
        <w:t>can achieve environmental, economic, and social benefits beyond reducing emissions.</w:t>
      </w:r>
    </w:p>
    <w:p>
      <w:pPr>
        <w:tabs>
          <w:tab w:val="left" w:pos="2665"/>
        </w:tabs>
        <w:sectPr>
          <w:pgSz w:w="12240" w:h="15840"/>
          <w:pgMar w:top="1008" w:right="1008" w:bottom="1008" w:left="1008" w:header="720" w:footer="720" w:gutter="0"/>
          <w:cols w:space="720" w:num="1"/>
          <w:titlePg/>
        </w:sectPr>
      </w:pPr>
    </w:p>
    <w:p>
      <w:pPr>
        <w:pStyle w:val="2"/>
        <w:rPr>
          <w:color w:val="00666D"/>
        </w:rPr>
      </w:pPr>
      <w:bookmarkStart w:id="57" w:name="_Toc96685247"/>
      <w:r>
        <w:rPr>
          <w:color w:val="00666D"/>
        </w:rPr>
        <w:t>Appendix: Methodology Details</w:t>
      </w:r>
      <w:bookmarkEnd w:id="57"/>
    </w:p>
    <w:p>
      <w:pPr>
        <w:spacing w:line="276" w:lineRule="auto"/>
        <w:rPr>
          <w:rFonts w:ascii="Calibri" w:hAnsi="Calibri" w:eastAsia="Calibri" w:cs="Calibri"/>
          <w:color w:val="31849B"/>
        </w:rPr>
      </w:pPr>
    </w:p>
    <w:p>
      <w:pPr>
        <w:pStyle w:val="3"/>
        <w:spacing w:line="276" w:lineRule="auto"/>
        <w:rPr>
          <w:color w:val="00666D"/>
        </w:rPr>
      </w:pPr>
      <w:bookmarkStart w:id="58" w:name="_Toc96685248"/>
      <w:r>
        <w:rPr>
          <w:color w:val="00666D"/>
        </w:rPr>
        <w:t>Energy</w:t>
      </w:r>
      <w:bookmarkEnd w:id="58"/>
    </w:p>
    <w:p>
      <w:pPr>
        <w:pBdr>
          <w:top w:val="none" w:color="auto" w:sz="0" w:space="0"/>
          <w:left w:val="none" w:color="auto" w:sz="0" w:space="0"/>
          <w:bottom w:val="none" w:color="auto" w:sz="0" w:space="0"/>
          <w:right w:val="none" w:color="auto" w:sz="0" w:space="0"/>
          <w:between w:val="none" w:color="auto" w:sz="0" w:space="0"/>
        </w:pBdr>
        <w:spacing w:before="240" w:after="120" w:line="276" w:lineRule="auto"/>
        <w:ind w:right="-43"/>
        <w:jc w:val="both"/>
        <w:rPr>
          <w:rFonts w:ascii="Calibri" w:hAnsi="Calibri" w:eastAsia="Calibri" w:cs="Calibri"/>
          <w:color w:val="000000"/>
          <w:sz w:val="22"/>
          <w:szCs w:val="22"/>
        </w:rPr>
      </w:pPr>
      <w:r>
        <w:rPr>
          <w:rFonts w:ascii="Calibri" w:hAnsi="Calibri" w:eastAsia="Calibri" w:cs="Calibri"/>
          <w:color w:val="000000"/>
          <w:sz w:val="22"/>
          <w:szCs w:val="22"/>
        </w:rPr>
        <w:t>The following table shows each activity related to energy consumption, data source, and notes on data gaps.</w:t>
      </w:r>
      <w:bookmarkStart w:id="59" w:name="_heading=h.2grqrue" w:colFirst="0" w:colLast="0"/>
      <w:bookmarkEnd w:id="59"/>
    </w:p>
    <w:p>
      <w:pPr>
        <w:pStyle w:val="15"/>
        <w:keepNext/>
        <w:jc w:val="left"/>
      </w:pPr>
      <w:bookmarkStart w:id="60" w:name="_Toc77692702"/>
      <w:r>
        <w:t>Table 3: Energy Data Sources</w:t>
      </w:r>
      <w:bookmarkEnd w:id="60"/>
    </w:p>
    <w:tbl>
      <w:tblPr>
        <w:tblStyle w:val="141"/>
        <w:tblW w:w="95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2"/>
        <w:gridCol w:w="1277"/>
        <w:gridCol w:w="2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trPr>
        <w:tc>
          <w:tcPr>
            <w:tcW w:w="5902" w:type="dxa"/>
            <w:shd w:val="clear" w:color="auto" w:fill="00666D"/>
            <w:vAlign w:val="center"/>
          </w:tcPr>
          <w:p>
            <w:pPr>
              <w:spacing w:line="276" w:lineRule="auto"/>
              <w:ind w:right="-43"/>
              <w:jc w:val="center"/>
              <w:rPr>
                <w:rFonts w:ascii="Calibri" w:hAnsi="Calibri" w:eastAsia="Calibri" w:cs="Calibri"/>
                <w:b/>
                <w:color w:val="FFFFFF"/>
                <w:sz w:val="22"/>
                <w:szCs w:val="22"/>
              </w:rPr>
            </w:pPr>
            <w:r>
              <w:rPr>
                <w:rFonts w:ascii="Calibri" w:hAnsi="Calibri" w:eastAsia="Calibri" w:cs="Calibri"/>
                <w:b/>
                <w:color w:val="FFFFFF"/>
                <w:sz w:val="22"/>
                <w:szCs w:val="22"/>
              </w:rPr>
              <w:t>Activity</w:t>
            </w:r>
          </w:p>
        </w:tc>
        <w:tc>
          <w:tcPr>
            <w:tcW w:w="1277" w:type="dxa"/>
            <w:shd w:val="clear" w:color="auto" w:fill="00666D"/>
            <w:vAlign w:val="center"/>
          </w:tcPr>
          <w:p>
            <w:pPr>
              <w:spacing w:line="276" w:lineRule="auto"/>
              <w:ind w:right="-43"/>
              <w:jc w:val="center"/>
              <w:rPr>
                <w:rFonts w:ascii="Calibri" w:hAnsi="Calibri" w:eastAsia="Calibri" w:cs="Calibri"/>
                <w:b/>
                <w:color w:val="FFFFFF"/>
                <w:sz w:val="22"/>
                <w:szCs w:val="22"/>
              </w:rPr>
            </w:pPr>
            <w:r>
              <w:rPr>
                <w:rFonts w:ascii="Calibri" w:hAnsi="Calibri" w:eastAsia="Calibri" w:cs="Calibri"/>
                <w:b/>
                <w:color w:val="FFFFFF"/>
                <w:sz w:val="22"/>
                <w:szCs w:val="22"/>
              </w:rPr>
              <w:t>Data Source</w:t>
            </w:r>
          </w:p>
        </w:tc>
        <w:tc>
          <w:tcPr>
            <w:tcW w:w="2383" w:type="dxa"/>
            <w:shd w:val="clear" w:color="auto" w:fill="00666D"/>
            <w:vAlign w:val="center"/>
          </w:tcPr>
          <w:p>
            <w:pPr>
              <w:spacing w:line="276" w:lineRule="auto"/>
              <w:ind w:right="-43"/>
              <w:jc w:val="center"/>
              <w:rPr>
                <w:rFonts w:ascii="Calibri" w:hAnsi="Calibri" w:eastAsia="Calibri" w:cs="Calibri"/>
                <w:b/>
                <w:color w:val="FFFFFF"/>
                <w:sz w:val="22"/>
                <w:szCs w:val="22"/>
              </w:rPr>
            </w:pPr>
            <w:r>
              <w:rPr>
                <w:rFonts w:ascii="Calibri" w:hAnsi="Calibri" w:eastAsia="Calibri" w:cs="Calibri"/>
                <w:b/>
                <w:color w:val="FFFFFF"/>
                <w:sz w:val="22"/>
                <w:szCs w:val="22"/>
              </w:rPr>
              <w:t>Data Gaps/Assumptions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62" w:type="dxa"/>
            <w:gridSpan w:val="3"/>
          </w:tcPr>
          <w:p>
            <w:pPr>
              <w:spacing w:line="276" w:lineRule="auto"/>
              <w:ind w:right="-43"/>
              <w:rPr>
                <w:rFonts w:ascii="Calibri" w:hAnsi="Calibri" w:eastAsia="Calibri" w:cs="Calibri"/>
                <w:color w:val="000000"/>
                <w:sz w:val="22"/>
                <w:szCs w:val="22"/>
              </w:rPr>
            </w:pPr>
            <w:r>
              <w:rPr>
                <w:rFonts w:ascii="Calibri" w:hAnsi="Calibri" w:eastAsia="Calibri" w:cs="Calibri"/>
                <w:b/>
                <w:color w:val="000000"/>
                <w:sz w:val="22"/>
                <w:szCs w:val="22"/>
              </w:rPr>
              <w:t>Communitywide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902" w:type="dxa"/>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 xml:space="preserve">Residential, commercial, and industrial electricity consumption </w:t>
            </w:r>
          </w:p>
        </w:tc>
        <w:tc>
          <w:tcPr>
            <w:tcW w:w="1277" w:type="dxa"/>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CMP</w:t>
            </w:r>
          </w:p>
        </w:tc>
        <w:tc>
          <w:tcPr>
            <w:tcW w:w="2383" w:type="dxa"/>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Industrial included in Commercial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902" w:type="dxa"/>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Residential, commercial, and industrial natural gas consumption</w:t>
            </w:r>
          </w:p>
        </w:tc>
        <w:tc>
          <w:tcPr>
            <w:tcW w:w="1277" w:type="dxa"/>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NREL</w:t>
            </w:r>
          </w:p>
        </w:tc>
        <w:tc>
          <w:tcPr>
            <w:tcW w:w="2383" w:type="dxa"/>
          </w:tcPr>
          <w:p>
            <w:pPr>
              <w:spacing w:line="276" w:lineRule="auto"/>
              <w:ind w:right="-43"/>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902" w:type="dxa"/>
          </w:tcPr>
          <w:p>
            <w:pPr>
              <w:spacing w:line="276" w:lineRule="auto"/>
              <w:ind w:right="-43"/>
              <w:rPr>
                <w:rFonts w:ascii="Calibri" w:hAnsi="Calibri" w:eastAsia="Calibri" w:cs="Calibri"/>
                <w:color w:val="000000"/>
                <w:sz w:val="22"/>
                <w:szCs w:val="22"/>
              </w:rPr>
            </w:pPr>
            <w:r>
              <w:rPr>
                <w:rFonts w:ascii="Calibri" w:hAnsi="Calibri" w:eastAsia="Calibri" w:cs="Calibri"/>
                <w:sz w:val="22"/>
                <w:szCs w:val="22"/>
              </w:rPr>
              <w:t>Residential Propane Consumption</w:t>
            </w:r>
          </w:p>
        </w:tc>
        <w:tc>
          <w:tcPr>
            <w:tcW w:w="1277" w:type="dxa"/>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USEIA, City*</w:t>
            </w:r>
          </w:p>
        </w:tc>
        <w:tc>
          <w:tcPr>
            <w:tcW w:w="2383" w:type="dxa"/>
          </w:tcPr>
          <w:p>
            <w:pPr>
              <w:spacing w:line="276" w:lineRule="auto"/>
              <w:ind w:right="-43"/>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902" w:type="dxa"/>
          </w:tcPr>
          <w:p>
            <w:pPr>
              <w:spacing w:line="276" w:lineRule="auto"/>
              <w:ind w:right="-43"/>
              <w:rPr>
                <w:rFonts w:ascii="Calibri" w:hAnsi="Calibri" w:eastAsia="Calibri" w:cs="Calibri"/>
                <w:sz w:val="22"/>
                <w:szCs w:val="22"/>
              </w:rPr>
            </w:pPr>
            <w:r>
              <w:rPr>
                <w:rFonts w:ascii="Calibri" w:hAnsi="Calibri" w:eastAsia="Calibri" w:cs="Calibri"/>
                <w:sz w:val="22"/>
                <w:szCs w:val="22"/>
              </w:rPr>
              <w:t>Residential Heating Oil Consumption</w:t>
            </w:r>
          </w:p>
        </w:tc>
        <w:tc>
          <w:tcPr>
            <w:tcW w:w="1277" w:type="dxa"/>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USEIA, City*</w:t>
            </w:r>
          </w:p>
        </w:tc>
        <w:tc>
          <w:tcPr>
            <w:tcW w:w="2383" w:type="dxa"/>
          </w:tcPr>
          <w:p>
            <w:pPr>
              <w:spacing w:line="276" w:lineRule="auto"/>
              <w:ind w:right="-43"/>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902" w:type="dxa"/>
          </w:tcPr>
          <w:p>
            <w:pPr>
              <w:spacing w:line="276" w:lineRule="auto"/>
              <w:ind w:right="-43"/>
              <w:rPr>
                <w:rFonts w:ascii="Calibri" w:hAnsi="Calibri" w:eastAsia="Calibri" w:cs="Calibri"/>
                <w:sz w:val="22"/>
                <w:szCs w:val="22"/>
              </w:rPr>
            </w:pPr>
            <w:r>
              <w:rPr>
                <w:rFonts w:ascii="Calibri" w:hAnsi="Calibri" w:eastAsia="Calibri" w:cs="Calibri"/>
                <w:sz w:val="22"/>
                <w:szCs w:val="22"/>
              </w:rPr>
              <w:t>Residential Wood Consumption</w:t>
            </w:r>
          </w:p>
        </w:tc>
        <w:tc>
          <w:tcPr>
            <w:tcW w:w="1277" w:type="dxa"/>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USEIA, City*</w:t>
            </w:r>
          </w:p>
        </w:tc>
        <w:tc>
          <w:tcPr>
            <w:tcW w:w="2383" w:type="dxa"/>
          </w:tcPr>
          <w:p>
            <w:pPr>
              <w:spacing w:line="276" w:lineRule="auto"/>
              <w:ind w:right="-43"/>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902" w:type="dxa"/>
          </w:tcPr>
          <w:p>
            <w:pPr>
              <w:spacing w:line="276" w:lineRule="auto"/>
              <w:ind w:right="-43"/>
              <w:rPr>
                <w:rFonts w:ascii="Calibri" w:hAnsi="Calibri" w:eastAsia="Calibri" w:cs="Calibri"/>
                <w:sz w:val="22"/>
                <w:szCs w:val="22"/>
              </w:rPr>
            </w:pPr>
            <w:r>
              <w:rPr>
                <w:rFonts w:ascii="Calibri" w:hAnsi="Calibri" w:eastAsia="Calibri" w:cs="Calibri"/>
                <w:sz w:val="22"/>
                <w:szCs w:val="22"/>
              </w:rPr>
              <w:t>Commercial Propane Consumption</w:t>
            </w:r>
          </w:p>
        </w:tc>
        <w:tc>
          <w:tcPr>
            <w:tcW w:w="1277" w:type="dxa"/>
          </w:tcPr>
          <w:p>
            <w:pPr>
              <w:spacing w:line="276" w:lineRule="auto"/>
              <w:ind w:right="-43"/>
              <w:rPr>
                <w:rFonts w:ascii="Calibri" w:hAnsi="Calibri" w:eastAsia="Calibri" w:cs="Calibri"/>
                <w:color w:val="000000"/>
                <w:sz w:val="22"/>
                <w:szCs w:val="22"/>
              </w:rPr>
            </w:pPr>
            <w:r>
              <w:rPr>
                <w:sz w:val="20"/>
                <w:szCs w:val="20"/>
              </w:rPr>
              <w:t>NREL</w:t>
            </w:r>
            <w:r>
              <w:fldChar w:fldCharType="begin"/>
            </w:r>
            <w:r>
              <w:instrText xml:space="preserve"> HYPERLINK "about:blank" \t "_blank" </w:instrText>
            </w:r>
            <w:r>
              <w:fldChar w:fldCharType="separate"/>
            </w:r>
            <w:r>
              <w:rPr>
                <w:rStyle w:val="45"/>
                <w:sz w:val="20"/>
                <w:szCs w:val="20"/>
              </w:rPr>
              <w:t xml:space="preserve"> https://gds.nrel.gov/slope</w:t>
            </w:r>
            <w:r>
              <w:rPr>
                <w:rStyle w:val="45"/>
                <w:sz w:val="20"/>
                <w:szCs w:val="20"/>
              </w:rPr>
              <w:fldChar w:fldCharType="end"/>
            </w:r>
            <w:r>
              <w:rPr>
                <w:sz w:val="20"/>
                <w:szCs w:val="20"/>
              </w:rPr>
              <w:t>.</w:t>
            </w:r>
          </w:p>
        </w:tc>
        <w:tc>
          <w:tcPr>
            <w:tcW w:w="2383" w:type="dxa"/>
          </w:tcPr>
          <w:p>
            <w:pPr>
              <w:spacing w:line="276" w:lineRule="auto"/>
              <w:ind w:right="-43"/>
              <w:rPr>
                <w:rFonts w:ascii="Calibri" w:hAnsi="Calibri" w:eastAsia="Calibri" w:cs="Calibri"/>
                <w:color w:val="000000"/>
                <w:sz w:val="22"/>
                <w:szCs w:val="22"/>
              </w:rPr>
            </w:pPr>
          </w:p>
        </w:tc>
      </w:tr>
    </w:tbl>
    <w:p>
      <w:pPr>
        <w:ind w:right="-43"/>
        <w:rPr>
          <w:rFonts w:ascii="Calibri" w:hAnsi="Calibri" w:eastAsia="Calibri" w:cs="Calibri"/>
          <w:b/>
          <w:color w:val="000000"/>
          <w:sz w:val="22"/>
          <w:szCs w:val="22"/>
        </w:rPr>
      </w:pPr>
      <w:bookmarkStart w:id="61" w:name="_heading=h.vx1227" w:colFirst="0" w:colLast="0"/>
      <w:bookmarkEnd w:id="61"/>
      <w:bookmarkStart w:id="62" w:name="bookmark=id.3as4poj" w:colFirst="0" w:colLast="0"/>
      <w:bookmarkEnd w:id="62"/>
    </w:p>
    <w:p>
      <w:pPr>
        <w:rPr>
          <w:lang w:eastAsia="zh-CN"/>
        </w:rPr>
      </w:pPr>
    </w:p>
    <w:p>
      <w:pPr>
        <w:pStyle w:val="15"/>
        <w:keepNext/>
        <w:jc w:val="left"/>
      </w:pPr>
      <w:bookmarkStart w:id="63" w:name="_Toc77692703"/>
      <w:r>
        <w:t>Table 4: Emissions Factors for Electricity Consumption</w:t>
      </w:r>
      <w:bookmarkEnd w:id="63"/>
    </w:p>
    <w:tbl>
      <w:tblPr>
        <w:tblStyle w:val="142"/>
        <w:tblW w:w="9579"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5"/>
        <w:gridCol w:w="2348"/>
        <w:gridCol w:w="2346"/>
        <w:gridCol w:w="2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3" w:hRule="atLeast"/>
        </w:trPr>
        <w:tc>
          <w:tcPr>
            <w:tcW w:w="2315" w:type="dxa"/>
            <w:shd w:val="clear" w:color="auto" w:fill="00666D"/>
            <w:vAlign w:val="center"/>
          </w:tcPr>
          <w:p>
            <w:pPr>
              <w:spacing w:line="276" w:lineRule="auto"/>
              <w:jc w:val="center"/>
              <w:rPr>
                <w:rFonts w:ascii="Calibri" w:hAnsi="Calibri" w:eastAsia="Calibri" w:cs="Calibri"/>
                <w:b/>
                <w:color w:val="FFFFFF"/>
                <w:sz w:val="22"/>
                <w:szCs w:val="22"/>
              </w:rPr>
            </w:pPr>
            <w:r>
              <w:rPr>
                <w:rFonts w:ascii="Calibri" w:hAnsi="Calibri" w:eastAsia="Calibri" w:cs="Calibri"/>
                <w:b/>
                <w:color w:val="FFFFFF"/>
                <w:sz w:val="22"/>
                <w:szCs w:val="22"/>
              </w:rPr>
              <w:t>Year</w:t>
            </w:r>
          </w:p>
        </w:tc>
        <w:tc>
          <w:tcPr>
            <w:tcW w:w="2348" w:type="dxa"/>
            <w:shd w:val="clear" w:color="auto" w:fill="00666D"/>
            <w:vAlign w:val="center"/>
          </w:tcPr>
          <w:p>
            <w:pPr>
              <w:spacing w:line="276" w:lineRule="auto"/>
              <w:jc w:val="center"/>
              <w:rPr>
                <w:rFonts w:ascii="Calibri" w:hAnsi="Calibri" w:eastAsia="Calibri" w:cs="Calibri"/>
                <w:b/>
                <w:color w:val="FFFFFF"/>
                <w:sz w:val="22"/>
                <w:szCs w:val="22"/>
              </w:rPr>
            </w:pPr>
            <w:r>
              <w:rPr>
                <w:rFonts w:ascii="Calibri" w:hAnsi="Calibri" w:eastAsia="Calibri" w:cs="Calibri"/>
                <w:b/>
                <w:color w:val="FFFFFF"/>
                <w:sz w:val="22"/>
                <w:szCs w:val="22"/>
              </w:rPr>
              <w:t>CO</w:t>
            </w:r>
            <w:r>
              <w:rPr>
                <w:rFonts w:ascii="Calibri" w:hAnsi="Calibri" w:eastAsia="Calibri" w:cs="Calibri"/>
                <w:b/>
                <w:color w:val="FFFFFF"/>
                <w:sz w:val="22"/>
                <w:szCs w:val="22"/>
                <w:vertAlign w:val="subscript"/>
              </w:rPr>
              <w:t>2</w:t>
            </w:r>
            <w:r>
              <w:rPr>
                <w:rFonts w:ascii="Calibri" w:hAnsi="Calibri" w:eastAsia="Calibri" w:cs="Calibri"/>
                <w:b/>
                <w:color w:val="FFFFFF"/>
                <w:sz w:val="22"/>
                <w:szCs w:val="22"/>
              </w:rPr>
              <w:t xml:space="preserve"> (lbs./MWh)</w:t>
            </w:r>
          </w:p>
        </w:tc>
        <w:tc>
          <w:tcPr>
            <w:tcW w:w="2346" w:type="dxa"/>
            <w:shd w:val="clear" w:color="auto" w:fill="00666D"/>
            <w:vAlign w:val="center"/>
          </w:tcPr>
          <w:p>
            <w:pPr>
              <w:spacing w:line="276" w:lineRule="auto"/>
              <w:jc w:val="center"/>
              <w:rPr>
                <w:rFonts w:ascii="Calibri" w:hAnsi="Calibri" w:eastAsia="Calibri" w:cs="Calibri"/>
                <w:b/>
                <w:color w:val="FFFFFF"/>
                <w:sz w:val="22"/>
                <w:szCs w:val="22"/>
              </w:rPr>
            </w:pPr>
            <w:r>
              <w:rPr>
                <w:rFonts w:ascii="Calibri" w:hAnsi="Calibri" w:eastAsia="Calibri" w:cs="Calibri"/>
                <w:b/>
                <w:color w:val="FFFFFF"/>
                <w:sz w:val="22"/>
                <w:szCs w:val="22"/>
              </w:rPr>
              <w:t>CH</w:t>
            </w:r>
            <w:r>
              <w:rPr>
                <w:rFonts w:ascii="Calibri" w:hAnsi="Calibri" w:eastAsia="Calibri" w:cs="Calibri"/>
                <w:b/>
                <w:color w:val="FFFFFF"/>
                <w:sz w:val="22"/>
                <w:szCs w:val="22"/>
                <w:vertAlign w:val="subscript"/>
              </w:rPr>
              <w:t>4</w:t>
            </w:r>
            <w:r>
              <w:rPr>
                <w:rFonts w:ascii="Calibri" w:hAnsi="Calibri" w:eastAsia="Calibri" w:cs="Calibri"/>
                <w:b/>
                <w:color w:val="FFFFFF"/>
                <w:sz w:val="22"/>
                <w:szCs w:val="22"/>
              </w:rPr>
              <w:t xml:space="preserve"> (lbs./GWh)</w:t>
            </w:r>
          </w:p>
        </w:tc>
        <w:tc>
          <w:tcPr>
            <w:tcW w:w="2570" w:type="dxa"/>
            <w:shd w:val="clear" w:color="auto" w:fill="00666D"/>
            <w:vAlign w:val="center"/>
          </w:tcPr>
          <w:p>
            <w:pPr>
              <w:spacing w:line="276" w:lineRule="auto"/>
              <w:jc w:val="center"/>
              <w:rPr>
                <w:rFonts w:ascii="Calibri" w:hAnsi="Calibri" w:eastAsia="Calibri" w:cs="Calibri"/>
                <w:b/>
                <w:color w:val="FFFFFF"/>
                <w:sz w:val="22"/>
                <w:szCs w:val="22"/>
              </w:rPr>
            </w:pPr>
            <w:r>
              <w:rPr>
                <w:rFonts w:ascii="Calibri" w:hAnsi="Calibri" w:eastAsia="Calibri" w:cs="Calibri"/>
                <w:b/>
                <w:color w:val="FFFFFF"/>
                <w:sz w:val="22"/>
                <w:szCs w:val="22"/>
              </w:rPr>
              <w:t>N</w:t>
            </w:r>
            <w:r>
              <w:rPr>
                <w:rFonts w:ascii="Calibri" w:hAnsi="Calibri" w:eastAsia="Calibri" w:cs="Calibri"/>
                <w:b/>
                <w:color w:val="FFFFFF"/>
                <w:sz w:val="22"/>
                <w:szCs w:val="22"/>
                <w:vertAlign w:val="subscript"/>
              </w:rPr>
              <w:t>2</w:t>
            </w:r>
            <w:r>
              <w:rPr>
                <w:rFonts w:ascii="Calibri" w:hAnsi="Calibri" w:eastAsia="Calibri" w:cs="Calibri"/>
                <w:b/>
                <w:color w:val="FFFFFF"/>
                <w:sz w:val="22"/>
                <w:szCs w:val="22"/>
              </w:rPr>
              <w:t>O (lbs./GWh)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3" w:hRule="atLeast"/>
        </w:trPr>
        <w:tc>
          <w:tcPr>
            <w:tcW w:w="2315" w:type="dxa"/>
            <w:shd w:val="clear" w:color="auto" w:fill="FFFFFF"/>
          </w:tcPr>
          <w:p>
            <w:pPr>
              <w:spacing w:line="276" w:lineRule="auto"/>
              <w:jc w:val="center"/>
              <w:rPr>
                <w:rFonts w:ascii="Calibri" w:hAnsi="Calibri" w:eastAsia="Calibri" w:cs="Calibri"/>
                <w:sz w:val="22"/>
                <w:szCs w:val="22"/>
                <w14:shadow w14:blurRad="38100" w14:dist="19050" w14:dir="2700000" w14:sx="100000" w14:sy="100000" w14:kx="0" w14:ky="0" w14:algn="tl">
                  <w14:schemeClr w14:val="dk1">
                    <w14:alpha w14:val="60000"/>
                  </w14:schemeClr>
                </w14:shadow>
              </w:rPr>
            </w:pPr>
            <w:r>
              <w:rPr>
                <w:rFonts w:ascii="Calibri" w:hAnsi="Calibri" w:eastAsia="Calibri" w:cs="Calibri"/>
                <w:color w:val="000000" w:themeColor="text1"/>
                <w:sz w:val="22"/>
                <w:szCs w:val="22"/>
                <w14:shadow w14:blurRad="38100" w14:dist="19050" w14:dir="2700000" w14:sx="100000" w14:sy="100000" w14:kx="0" w14:ky="0" w14:algn="tl">
                  <w14:schemeClr w14:val="dk1">
                    <w14:alpha w14:val="60000"/>
                  </w14:schemeClr>
                </w14:shadow>
                <w14:textFill>
                  <w14:solidFill>
                    <w14:schemeClr w14:val="tx1"/>
                  </w14:solidFill>
                </w14:textFill>
              </w:rPr>
              <w:t>2019</w:t>
            </w:r>
          </w:p>
        </w:tc>
        <w:tc>
          <w:tcPr>
            <w:tcW w:w="2348" w:type="dxa"/>
            <w:shd w:val="clear" w:color="auto" w:fill="auto"/>
          </w:tcPr>
          <w:p>
            <w:pPr>
              <w:spacing w:line="276" w:lineRule="auto"/>
              <w:jc w:val="center"/>
              <w:rPr>
                <w:rFonts w:ascii="Calibri" w:hAnsi="Calibri" w:eastAsia="Calibri" w:cs="Calibri"/>
                <w:sz w:val="22"/>
                <w:szCs w:val="22"/>
              </w:rPr>
            </w:pPr>
            <w:r>
              <w:rPr>
                <w:rFonts w:ascii="Calibri" w:hAnsi="Calibri" w:eastAsia="Calibri" w:cs="Calibri"/>
                <w:sz w:val="22"/>
                <w:szCs w:val="22"/>
              </w:rPr>
              <w:t>488.9</w:t>
            </w:r>
          </w:p>
        </w:tc>
        <w:tc>
          <w:tcPr>
            <w:tcW w:w="2346" w:type="dxa"/>
            <w:shd w:val="clear" w:color="auto" w:fill="auto"/>
          </w:tcPr>
          <w:p>
            <w:pPr>
              <w:spacing w:line="276" w:lineRule="auto"/>
              <w:jc w:val="center"/>
              <w:rPr>
                <w:rFonts w:ascii="Calibri" w:hAnsi="Calibri" w:eastAsia="Calibri" w:cs="Calibri"/>
                <w:sz w:val="22"/>
                <w:szCs w:val="22"/>
              </w:rPr>
            </w:pPr>
            <w:r>
              <w:rPr>
                <w:rFonts w:ascii="Calibri" w:hAnsi="Calibri" w:eastAsia="Calibri" w:cs="Calibri"/>
                <w:sz w:val="22"/>
                <w:szCs w:val="22"/>
              </w:rPr>
              <w:t>77</w:t>
            </w:r>
          </w:p>
        </w:tc>
        <w:tc>
          <w:tcPr>
            <w:tcW w:w="2570" w:type="dxa"/>
            <w:shd w:val="clear" w:color="auto" w:fill="auto"/>
          </w:tcPr>
          <w:p>
            <w:pPr>
              <w:spacing w:line="276" w:lineRule="auto"/>
              <w:jc w:val="center"/>
              <w:rPr>
                <w:rFonts w:ascii="Calibri" w:hAnsi="Calibri" w:eastAsia="Calibri" w:cs="Calibri"/>
                <w:sz w:val="22"/>
                <w:szCs w:val="22"/>
              </w:rPr>
            </w:pPr>
            <w:r>
              <w:rPr>
                <w:rFonts w:ascii="Calibri" w:hAnsi="Calibri" w:eastAsia="Calibri" w:cs="Calibri"/>
                <w:sz w:val="22"/>
                <w:szCs w:val="22"/>
              </w:rPr>
              <w:t>10</w:t>
            </w:r>
          </w:p>
        </w:tc>
      </w:tr>
    </w:tbl>
    <w:p>
      <w:pPr>
        <w:spacing w:line="276" w:lineRule="auto"/>
        <w:rPr>
          <w:rFonts w:ascii="Calibri" w:hAnsi="Calibri" w:eastAsia="Calibri" w:cs="Calibri"/>
          <w:color w:val="51539B"/>
          <w:sz w:val="28"/>
          <w:szCs w:val="28"/>
        </w:rPr>
      </w:pPr>
    </w:p>
    <w:p>
      <w:pPr>
        <w:rPr>
          <w:rFonts w:asciiTheme="minorHAnsi" w:hAnsiTheme="minorHAnsi" w:cstheme="minorHAnsi"/>
          <w:b/>
          <w:bCs/>
          <w:iCs/>
          <w:color w:val="00666D"/>
          <w:sz w:val="28"/>
          <w:szCs w:val="28"/>
        </w:rPr>
      </w:pPr>
      <w:r>
        <w:rPr>
          <w:color w:val="00666D"/>
        </w:rPr>
        <w:br w:type="page"/>
      </w:r>
    </w:p>
    <w:p>
      <w:pPr>
        <w:pStyle w:val="3"/>
        <w:spacing w:line="276" w:lineRule="auto"/>
        <w:rPr>
          <w:color w:val="00666D"/>
        </w:rPr>
      </w:pPr>
      <w:bookmarkStart w:id="64" w:name="_Toc96685249"/>
      <w:r>
        <w:rPr>
          <w:color w:val="00666D"/>
        </w:rPr>
        <w:t>Transportation</w:t>
      </w:r>
      <w:bookmarkEnd w:id="64"/>
      <w:r>
        <w:rPr>
          <w:color w:val="00666D"/>
        </w:rPr>
        <w:t xml:space="preserve"> </w:t>
      </w:r>
      <w:bookmarkStart w:id="65" w:name="_heading=h.1v1yuxt" w:colFirst="0" w:colLast="0"/>
      <w:bookmarkEnd w:id="65"/>
    </w:p>
    <w:p>
      <w:pPr>
        <w:pStyle w:val="15"/>
        <w:keepNext/>
        <w:jc w:val="left"/>
      </w:pPr>
      <w:bookmarkStart w:id="66" w:name="_Toc77692704"/>
      <w:r>
        <w:t>Table 5: Transportation Data Sources</w:t>
      </w:r>
      <w:bookmarkEnd w:id="66"/>
    </w:p>
    <w:tbl>
      <w:tblPr>
        <w:tblStyle w:val="143"/>
        <w:tblW w:w="96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62"/>
        <w:gridCol w:w="2020"/>
        <w:gridCol w:w="37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3862" w:type="dxa"/>
            <w:shd w:val="clear" w:color="auto" w:fill="00666D"/>
            <w:vAlign w:val="center"/>
          </w:tcPr>
          <w:p>
            <w:pPr>
              <w:spacing w:line="276" w:lineRule="auto"/>
              <w:ind w:right="-43"/>
              <w:jc w:val="center"/>
              <w:rPr>
                <w:rFonts w:ascii="Calibri" w:hAnsi="Calibri" w:eastAsia="Calibri" w:cs="Calibri"/>
                <w:b/>
                <w:color w:val="FFFFFF"/>
                <w:sz w:val="22"/>
                <w:szCs w:val="22"/>
              </w:rPr>
            </w:pPr>
            <w:r>
              <w:rPr>
                <w:rFonts w:ascii="Calibri" w:hAnsi="Calibri" w:eastAsia="Calibri" w:cs="Calibri"/>
                <w:b/>
                <w:color w:val="FFFFFF"/>
                <w:sz w:val="22"/>
                <w:szCs w:val="22"/>
              </w:rPr>
              <w:t>Activity</w:t>
            </w:r>
          </w:p>
        </w:tc>
        <w:tc>
          <w:tcPr>
            <w:tcW w:w="2020" w:type="dxa"/>
            <w:shd w:val="clear" w:color="auto" w:fill="00666D"/>
            <w:vAlign w:val="center"/>
          </w:tcPr>
          <w:p>
            <w:pPr>
              <w:spacing w:line="276" w:lineRule="auto"/>
              <w:ind w:right="-43"/>
              <w:jc w:val="center"/>
              <w:rPr>
                <w:rFonts w:ascii="Calibri" w:hAnsi="Calibri" w:eastAsia="Calibri" w:cs="Calibri"/>
                <w:b/>
                <w:color w:val="FFFFFF"/>
                <w:sz w:val="22"/>
                <w:szCs w:val="22"/>
              </w:rPr>
            </w:pPr>
            <w:r>
              <w:rPr>
                <w:rFonts w:ascii="Calibri" w:hAnsi="Calibri" w:eastAsia="Calibri" w:cs="Calibri"/>
                <w:b/>
                <w:color w:val="FFFFFF"/>
                <w:sz w:val="22"/>
                <w:szCs w:val="22"/>
              </w:rPr>
              <w:t>Data Source</w:t>
            </w:r>
          </w:p>
        </w:tc>
        <w:tc>
          <w:tcPr>
            <w:tcW w:w="3773" w:type="dxa"/>
            <w:shd w:val="clear" w:color="auto" w:fill="00666D"/>
            <w:vAlign w:val="center"/>
          </w:tcPr>
          <w:p>
            <w:pPr>
              <w:spacing w:line="276" w:lineRule="auto"/>
              <w:ind w:right="-43"/>
              <w:jc w:val="center"/>
              <w:rPr>
                <w:rFonts w:ascii="Calibri" w:hAnsi="Calibri" w:eastAsia="Calibri" w:cs="Calibri"/>
                <w:b/>
                <w:color w:val="FFFFFF"/>
                <w:sz w:val="22"/>
                <w:szCs w:val="22"/>
              </w:rPr>
            </w:pPr>
            <w:r>
              <w:rPr>
                <w:rFonts w:ascii="Calibri" w:hAnsi="Calibri" w:eastAsia="Calibri" w:cs="Calibri"/>
                <w:b/>
                <w:color w:val="FFFFFF"/>
                <w:sz w:val="22"/>
                <w:szCs w:val="22"/>
              </w:rPr>
              <w:t>Data Gaps/Assumptions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8" w:hRule="atLeast"/>
        </w:trPr>
        <w:tc>
          <w:tcPr>
            <w:tcW w:w="9655" w:type="dxa"/>
            <w:gridSpan w:val="3"/>
            <w:vAlign w:val="center"/>
          </w:tcPr>
          <w:p>
            <w:pPr>
              <w:spacing w:line="276" w:lineRule="auto"/>
              <w:ind w:right="-43"/>
              <w:rPr>
                <w:rFonts w:ascii="Calibri" w:hAnsi="Calibri" w:eastAsia="Calibri" w:cs="Calibri"/>
                <w:b/>
                <w:color w:val="000000"/>
                <w:sz w:val="22"/>
                <w:szCs w:val="22"/>
              </w:rPr>
            </w:pPr>
            <w:r>
              <w:rPr>
                <w:rFonts w:ascii="Calibri" w:hAnsi="Calibri" w:eastAsia="Calibri" w:cs="Calibri"/>
                <w:b/>
                <w:color w:val="000000"/>
                <w:sz w:val="22"/>
                <w:szCs w:val="22"/>
              </w:rPr>
              <w:t>Communitywide</w:t>
            </w:r>
          </w:p>
        </w:tc>
      </w:tr>
      <w:tr>
        <w:trPr>
          <w:trHeight w:val="322" w:hRule="atLeast"/>
        </w:trPr>
        <w:tc>
          <w:tcPr>
            <w:tcW w:w="3862" w:type="dxa"/>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Inventory of Vehicles and Fuel</w:t>
            </w:r>
          </w:p>
        </w:tc>
        <w:tc>
          <w:tcPr>
            <w:tcW w:w="2020" w:type="dxa"/>
            <w:vAlign w:val="center"/>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Maine DEP</w:t>
            </w:r>
          </w:p>
        </w:tc>
        <w:tc>
          <w:tcPr>
            <w:tcW w:w="3773" w:type="dxa"/>
            <w:vAlign w:val="center"/>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Calculated from County VMT based on Belfast registrations</w:t>
            </w:r>
          </w:p>
        </w:tc>
      </w:tr>
      <w:tr>
        <w:trPr>
          <w:trHeight w:val="322" w:hRule="atLeast"/>
        </w:trPr>
        <w:tc>
          <w:tcPr>
            <w:tcW w:w="3862" w:type="dxa"/>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Transit ridership</w:t>
            </w:r>
          </w:p>
        </w:tc>
        <w:tc>
          <w:tcPr>
            <w:tcW w:w="2020" w:type="dxa"/>
            <w:vAlign w:val="center"/>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n/a</w:t>
            </w:r>
          </w:p>
        </w:tc>
        <w:tc>
          <w:tcPr>
            <w:tcW w:w="3773" w:type="dxa"/>
            <w:vAlign w:val="center"/>
          </w:tcPr>
          <w:p>
            <w:pPr>
              <w:spacing w:line="276" w:lineRule="auto"/>
              <w:ind w:right="-43"/>
              <w:rPr>
                <w:rFonts w:ascii="Calibri" w:hAnsi="Calibri" w:eastAsia="Calibri" w:cs="Calibri"/>
                <w:color w:val="000000"/>
                <w:sz w:val="22"/>
                <w:szCs w:val="22"/>
              </w:rPr>
            </w:pPr>
          </w:p>
        </w:tc>
      </w:tr>
    </w:tbl>
    <w:p>
      <w:pPr>
        <w:spacing w:line="276" w:lineRule="auto"/>
        <w:rPr>
          <w:rFonts w:ascii="Calibri" w:hAnsi="Calibri" w:eastAsia="Calibri" w:cs="Calibri"/>
          <w:color w:val="000000"/>
          <w:sz w:val="22"/>
          <w:szCs w:val="22"/>
        </w:rPr>
      </w:pPr>
    </w:p>
    <w:p>
      <w:pPr>
        <w:spacing w:line="276" w:lineRule="auto"/>
        <w:rPr>
          <w:rFonts w:ascii="Calibri" w:hAnsi="Calibri" w:eastAsia="Calibri" w:cs="Calibri"/>
          <w:color w:val="000000"/>
          <w:sz w:val="22"/>
          <w:szCs w:val="22"/>
        </w:rPr>
      </w:pPr>
      <w:bookmarkStart w:id="67" w:name="_Hlk96332897"/>
      <w:r>
        <w:rPr>
          <w:rFonts w:ascii="Calibri" w:hAnsi="Calibri" w:eastAsia="Calibri" w:cs="Calibri"/>
          <w:color w:val="000000"/>
          <w:sz w:val="22"/>
          <w:szCs w:val="22"/>
        </w:rPr>
        <w:t>For vehicle transportation, it is necessary to apply average miles per gallon and emissions factors for CH</w:t>
      </w:r>
      <w:r>
        <w:rPr>
          <w:rFonts w:ascii="Calibri" w:hAnsi="Calibri" w:eastAsia="Calibri" w:cs="Calibri"/>
          <w:color w:val="000000"/>
          <w:sz w:val="22"/>
          <w:szCs w:val="22"/>
          <w:vertAlign w:val="subscript"/>
        </w:rPr>
        <w:t>4</w:t>
      </w:r>
      <w:r>
        <w:rPr>
          <w:rFonts w:ascii="Calibri" w:hAnsi="Calibri" w:eastAsia="Calibri" w:cs="Calibri"/>
          <w:color w:val="000000"/>
          <w:sz w:val="22"/>
          <w:szCs w:val="22"/>
        </w:rPr>
        <w:t xml:space="preserve"> and N</w:t>
      </w:r>
      <w:r>
        <w:rPr>
          <w:rFonts w:ascii="Calibri" w:hAnsi="Calibri" w:eastAsia="Calibri" w:cs="Calibri"/>
          <w:color w:val="000000"/>
          <w:sz w:val="22"/>
          <w:szCs w:val="22"/>
          <w:vertAlign w:val="subscript"/>
        </w:rPr>
        <w:t>2</w:t>
      </w:r>
      <w:r>
        <w:rPr>
          <w:rFonts w:ascii="Calibri" w:hAnsi="Calibri" w:eastAsia="Calibri" w:cs="Calibri"/>
          <w:color w:val="000000"/>
          <w:sz w:val="22"/>
          <w:szCs w:val="22"/>
        </w:rPr>
        <w:t>O to each vehicle type. The factors used are shown in Table 6.</w:t>
      </w:r>
    </w:p>
    <w:bookmarkEnd w:id="67"/>
    <w:p>
      <w:pPr>
        <w:rPr>
          <w:lang w:eastAsia="zh-CN"/>
        </w:rPr>
      </w:pPr>
      <w:bookmarkStart w:id="68" w:name="_heading=h.4f1mdlm" w:colFirst="0" w:colLast="0"/>
      <w:bookmarkEnd w:id="68"/>
    </w:p>
    <w:p>
      <w:pPr>
        <w:pStyle w:val="15"/>
        <w:keepNext/>
        <w:jc w:val="left"/>
      </w:pPr>
      <w:bookmarkStart w:id="69" w:name="_Toc77692705"/>
      <w:r>
        <w:t>Table 6: MPG and Emissions Factors by Vehicle Type</w:t>
      </w:r>
      <w:bookmarkEnd w:id="69"/>
    </w:p>
    <w:tbl>
      <w:tblPr>
        <w:tblStyle w:val="144"/>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1933"/>
        <w:gridCol w:w="1933"/>
        <w:gridCol w:w="1933"/>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931" w:type="dxa"/>
            <w:shd w:val="clear" w:color="auto" w:fill="00666D"/>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b/>
                <w:color w:val="FFFFFF"/>
              </w:rPr>
            </w:pPr>
            <w:r>
              <w:rPr>
                <w:rFonts w:ascii="Calibri" w:hAnsi="Calibri" w:eastAsia="Calibri" w:cs="Calibri"/>
                <w:b/>
                <w:color w:val="FFFFFF"/>
              </w:rPr>
              <w:t>Fuel</w:t>
            </w:r>
          </w:p>
        </w:tc>
        <w:tc>
          <w:tcPr>
            <w:tcW w:w="1933" w:type="dxa"/>
            <w:shd w:val="clear" w:color="auto" w:fill="00666D"/>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b/>
                <w:color w:val="FFFFFF"/>
              </w:rPr>
            </w:pPr>
            <w:r>
              <w:rPr>
                <w:rFonts w:ascii="Calibri" w:hAnsi="Calibri" w:eastAsia="Calibri" w:cs="Calibri"/>
                <w:b/>
                <w:color w:val="FFFFFF"/>
              </w:rPr>
              <w:t>Vehicle type</w:t>
            </w:r>
          </w:p>
        </w:tc>
        <w:tc>
          <w:tcPr>
            <w:tcW w:w="1933" w:type="dxa"/>
            <w:shd w:val="clear" w:color="auto" w:fill="00666D"/>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b/>
                <w:color w:val="FFFFFF"/>
              </w:rPr>
            </w:pPr>
            <w:r>
              <w:rPr>
                <w:rFonts w:ascii="Calibri" w:hAnsi="Calibri" w:eastAsia="Calibri" w:cs="Calibri"/>
                <w:b/>
                <w:color w:val="FFFFFF"/>
              </w:rPr>
              <w:t>MPG</w:t>
            </w:r>
          </w:p>
        </w:tc>
        <w:tc>
          <w:tcPr>
            <w:tcW w:w="1933" w:type="dxa"/>
            <w:shd w:val="clear" w:color="auto" w:fill="00666D"/>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b/>
                <w:color w:val="FFFFFF"/>
              </w:rPr>
            </w:pPr>
            <w:r>
              <w:rPr>
                <w:rFonts w:ascii="Calibri" w:hAnsi="Calibri" w:eastAsia="Calibri" w:cs="Calibri"/>
                <w:b/>
                <w:color w:val="FFFFFF"/>
              </w:rPr>
              <w:t>CH</w:t>
            </w:r>
            <w:r>
              <w:rPr>
                <w:rFonts w:ascii="Calibri" w:hAnsi="Calibri" w:eastAsia="Calibri" w:cs="Calibri"/>
                <w:b/>
                <w:color w:val="FFFFFF"/>
                <w:vertAlign w:val="subscript"/>
              </w:rPr>
              <w:t>4</w:t>
            </w:r>
            <w:r>
              <w:rPr>
                <w:rFonts w:ascii="Calibri" w:hAnsi="Calibri" w:eastAsia="Calibri" w:cs="Calibri"/>
                <w:b/>
                <w:color w:val="FFFFFF"/>
              </w:rPr>
              <w:t xml:space="preserve"> g/mile</w:t>
            </w:r>
          </w:p>
        </w:tc>
        <w:tc>
          <w:tcPr>
            <w:tcW w:w="1933" w:type="dxa"/>
            <w:shd w:val="clear" w:color="auto" w:fill="00666D"/>
            <w:vAlign w:val="center"/>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b/>
                <w:color w:val="FFFFFF"/>
              </w:rPr>
            </w:pPr>
            <w:r>
              <w:rPr>
                <w:rFonts w:ascii="Calibri" w:hAnsi="Calibri" w:eastAsia="Calibri" w:cs="Calibri"/>
                <w:b/>
                <w:color w:val="FFFFFF"/>
              </w:rPr>
              <w:t>N</w:t>
            </w:r>
            <w:r>
              <w:rPr>
                <w:rFonts w:ascii="Calibri" w:hAnsi="Calibri" w:eastAsia="Calibri" w:cs="Calibri"/>
                <w:b/>
                <w:color w:val="FFFFFF"/>
                <w:vertAlign w:val="subscript"/>
              </w:rPr>
              <w:t>2</w:t>
            </w:r>
            <w:r>
              <w:rPr>
                <w:rFonts w:ascii="Calibri" w:hAnsi="Calibri" w:eastAsia="Calibri" w:cs="Calibri"/>
                <w:b/>
                <w:color w:val="FFFFFF"/>
              </w:rPr>
              <w:t>O g/mile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1931"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color w:val="000000"/>
              </w:rPr>
            </w:pPr>
            <w:r>
              <w:rPr>
                <w:rFonts w:ascii="Calibri" w:hAnsi="Calibri" w:eastAsia="Calibri" w:cs="Calibri"/>
                <w:color w:val="000000"/>
              </w:rPr>
              <w:t>Gasoline</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color w:val="000000"/>
              </w:rPr>
            </w:pPr>
            <w:r>
              <w:rPr>
                <w:rFonts w:ascii="Calibri" w:hAnsi="Calibri" w:eastAsia="Calibri" w:cs="Calibri"/>
                <w:color w:val="000000"/>
              </w:rPr>
              <w:t>Passenger car</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rPr>
            </w:pPr>
            <w:r>
              <w:rPr>
                <w:rFonts w:ascii="Calibri" w:hAnsi="Calibri" w:eastAsia="Calibri" w:cs="Calibri"/>
                <w:color w:val="000000"/>
              </w:rPr>
              <w:t>24.2</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rPr>
            </w:pPr>
            <w:r>
              <w:rPr>
                <w:rFonts w:ascii="Calibri" w:hAnsi="Calibri" w:eastAsia="Calibri" w:cs="Calibri"/>
                <w:color w:val="000000"/>
              </w:rPr>
              <w:t>.375</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rPr>
            </w:pPr>
            <w:r>
              <w:rPr>
                <w:rFonts w:ascii="Calibri" w:hAnsi="Calibri" w:eastAsia="Calibri" w:cs="Calibri"/>
                <w:color w:val="000000"/>
              </w:rPr>
              <w:t>.0031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931"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color w:val="000000"/>
              </w:rPr>
            </w:pPr>
            <w:r>
              <w:rPr>
                <w:rFonts w:ascii="Calibri" w:hAnsi="Calibri" w:eastAsia="Calibri" w:cs="Calibri"/>
                <w:color w:val="000000"/>
              </w:rPr>
              <w:t>Gasoline</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color w:val="000000"/>
              </w:rPr>
            </w:pPr>
            <w:r>
              <w:rPr>
                <w:rFonts w:ascii="Calibri" w:hAnsi="Calibri" w:eastAsia="Calibri" w:cs="Calibri"/>
                <w:color w:val="000000"/>
              </w:rPr>
              <w:t>Light truck</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rPr>
            </w:pPr>
            <w:r>
              <w:rPr>
                <w:rFonts w:ascii="Calibri" w:hAnsi="Calibri" w:eastAsia="Calibri" w:cs="Calibri"/>
                <w:color w:val="000000"/>
              </w:rPr>
              <w:t>17.5</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rPr>
            </w:pPr>
            <w:r>
              <w:rPr>
                <w:rFonts w:ascii="Calibri" w:hAnsi="Calibri" w:eastAsia="Calibri" w:cs="Calibri"/>
                <w:color w:val="000000"/>
              </w:rPr>
              <w:t>.375</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rPr>
            </w:pPr>
            <w:r>
              <w:rPr>
                <w:rFonts w:ascii="Calibri" w:hAnsi="Calibri" w:eastAsia="Calibri" w:cs="Calibri"/>
                <w:color w:val="000000"/>
              </w:rPr>
              <w:t>.0043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1931"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color w:val="000000"/>
              </w:rPr>
            </w:pPr>
            <w:r>
              <w:rPr>
                <w:rFonts w:ascii="Calibri" w:hAnsi="Calibri" w:eastAsia="Calibri" w:cs="Calibri"/>
                <w:color w:val="000000"/>
              </w:rPr>
              <w:t>Gasoline</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color w:val="000000"/>
              </w:rPr>
            </w:pPr>
            <w:r>
              <w:rPr>
                <w:rFonts w:ascii="Calibri" w:hAnsi="Calibri" w:eastAsia="Calibri" w:cs="Calibri"/>
                <w:color w:val="000000"/>
              </w:rPr>
              <w:t>Heavy truck</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rPr>
            </w:pPr>
            <w:r>
              <w:rPr>
                <w:rFonts w:ascii="Calibri" w:hAnsi="Calibri" w:eastAsia="Calibri" w:cs="Calibri"/>
                <w:color w:val="000000"/>
              </w:rPr>
              <w:t>6.5</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rPr>
            </w:pPr>
            <w:r>
              <w:rPr>
                <w:rFonts w:ascii="Calibri" w:hAnsi="Calibri" w:eastAsia="Calibri" w:cs="Calibri"/>
                <w:color w:val="000000"/>
              </w:rPr>
              <w:t>.375</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rPr>
            </w:pPr>
            <w:r>
              <w:rPr>
                <w:rFonts w:ascii="Calibri" w:hAnsi="Calibri" w:eastAsia="Calibri" w:cs="Calibri"/>
                <w:color w:val="000000"/>
              </w:rPr>
              <w:t>.0115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1931"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color w:val="000000"/>
              </w:rPr>
            </w:pPr>
            <w:r>
              <w:rPr>
                <w:rFonts w:ascii="Calibri" w:hAnsi="Calibri" w:eastAsia="Calibri" w:cs="Calibri"/>
                <w:color w:val="000000"/>
              </w:rPr>
              <w:t>Gasoline</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color w:val="000000"/>
              </w:rPr>
            </w:pPr>
            <w:r>
              <w:rPr>
                <w:rFonts w:ascii="Calibri" w:hAnsi="Calibri" w:eastAsia="Calibri" w:cs="Calibri"/>
                <w:color w:val="000000"/>
              </w:rPr>
              <w:t>Motorcycle</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rPr>
            </w:pPr>
            <w:r>
              <w:rPr>
                <w:rFonts w:ascii="Calibri" w:hAnsi="Calibri" w:eastAsia="Calibri" w:cs="Calibri"/>
                <w:color w:val="000000"/>
              </w:rPr>
              <w:t>44.0</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rPr>
            </w:pPr>
            <w:r>
              <w:rPr>
                <w:rFonts w:ascii="Calibri" w:hAnsi="Calibri" w:eastAsia="Calibri" w:cs="Calibri"/>
                <w:color w:val="000000"/>
              </w:rPr>
              <w:t>.375</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rPr>
            </w:pPr>
            <w:r>
              <w:rPr>
                <w:rFonts w:ascii="Calibri" w:hAnsi="Calibri" w:eastAsia="Calibri" w:cs="Calibri"/>
                <w:color w:val="000000"/>
              </w:rPr>
              <w:t>.0017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931"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color w:val="000000"/>
              </w:rPr>
            </w:pPr>
            <w:r>
              <w:rPr>
                <w:rFonts w:ascii="Calibri" w:hAnsi="Calibri" w:eastAsia="Calibri" w:cs="Calibri"/>
                <w:color w:val="000000"/>
              </w:rPr>
              <w:t>Diesel</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color w:val="000000"/>
              </w:rPr>
            </w:pPr>
            <w:r>
              <w:rPr>
                <w:rFonts w:ascii="Calibri" w:hAnsi="Calibri" w:eastAsia="Calibri" w:cs="Calibri"/>
                <w:color w:val="000000"/>
              </w:rPr>
              <w:t>Passenger car</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rPr>
            </w:pPr>
            <w:r>
              <w:rPr>
                <w:rFonts w:ascii="Calibri" w:hAnsi="Calibri" w:eastAsia="Calibri" w:cs="Calibri"/>
                <w:color w:val="000000"/>
              </w:rPr>
              <w:t>24.2</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rPr>
            </w:pPr>
            <w:r>
              <w:rPr>
                <w:rFonts w:ascii="Calibri" w:hAnsi="Calibri" w:eastAsia="Calibri" w:cs="Calibri"/>
                <w:color w:val="000000"/>
              </w:rPr>
              <w:t>.0171</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rPr>
            </w:pPr>
            <w:r>
              <w:rPr>
                <w:rFonts w:ascii="Calibri" w:hAnsi="Calibri" w:eastAsia="Calibri" w:cs="Calibri"/>
                <w:color w:val="000000"/>
              </w:rPr>
              <w:t>.0828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1931"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color w:val="000000"/>
              </w:rPr>
            </w:pPr>
            <w:r>
              <w:rPr>
                <w:rFonts w:ascii="Calibri" w:hAnsi="Calibri" w:eastAsia="Calibri" w:cs="Calibri"/>
                <w:color w:val="000000"/>
              </w:rPr>
              <w:t>Diesel</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color w:val="000000"/>
              </w:rPr>
            </w:pPr>
            <w:r>
              <w:rPr>
                <w:rFonts w:ascii="Calibri" w:hAnsi="Calibri" w:eastAsia="Calibri" w:cs="Calibri"/>
                <w:color w:val="000000"/>
              </w:rPr>
              <w:t>Light truck</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rPr>
            </w:pPr>
            <w:r>
              <w:rPr>
                <w:rFonts w:ascii="Calibri" w:hAnsi="Calibri" w:eastAsia="Calibri" w:cs="Calibri"/>
                <w:color w:val="000000"/>
              </w:rPr>
              <w:t>7.5</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rPr>
            </w:pPr>
            <w:r>
              <w:rPr>
                <w:rFonts w:ascii="Calibri" w:hAnsi="Calibri" w:eastAsia="Calibri" w:cs="Calibri"/>
                <w:color w:val="000000"/>
              </w:rPr>
              <w:t>.0552</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rPr>
            </w:pPr>
            <w:r>
              <w:rPr>
                <w:rFonts w:ascii="Calibri" w:hAnsi="Calibri" w:eastAsia="Calibri" w:cs="Calibri"/>
                <w:color w:val="000000"/>
              </w:rPr>
              <w:t>.0110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931"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color w:val="000000"/>
              </w:rPr>
            </w:pPr>
            <w:r>
              <w:rPr>
                <w:rFonts w:ascii="Calibri" w:hAnsi="Calibri" w:eastAsia="Calibri" w:cs="Calibri"/>
                <w:color w:val="000000"/>
              </w:rPr>
              <w:t>Diesel</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color w:val="000000"/>
              </w:rPr>
            </w:pPr>
            <w:r>
              <w:rPr>
                <w:rFonts w:ascii="Calibri" w:hAnsi="Calibri" w:eastAsia="Calibri" w:cs="Calibri"/>
                <w:color w:val="000000"/>
              </w:rPr>
              <w:t>Heavy truck</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rPr>
            </w:pPr>
            <w:r>
              <w:rPr>
                <w:rFonts w:ascii="Calibri" w:hAnsi="Calibri" w:eastAsia="Calibri" w:cs="Calibri"/>
                <w:color w:val="000000"/>
              </w:rPr>
              <w:t>5.29</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rPr>
            </w:pPr>
            <w:r>
              <w:rPr>
                <w:rFonts w:ascii="Calibri" w:hAnsi="Calibri" w:eastAsia="Calibri" w:cs="Calibri"/>
                <w:color w:val="000000"/>
              </w:rPr>
              <w:t>.0783</w:t>
            </w:r>
          </w:p>
        </w:tc>
        <w:tc>
          <w:tcPr>
            <w:tcW w:w="1933" w:type="dxa"/>
          </w:tcPr>
          <w:p>
            <w:pPr>
              <w:pBdr>
                <w:top w:val="none" w:color="auto" w:sz="0" w:space="0"/>
                <w:left w:val="none" w:color="auto" w:sz="0" w:space="0"/>
                <w:bottom w:val="none" w:color="auto" w:sz="0" w:space="0"/>
                <w:right w:val="none" w:color="auto" w:sz="0" w:space="0"/>
                <w:between w:val="none" w:color="auto" w:sz="0" w:space="0"/>
              </w:pBdr>
              <w:spacing w:line="276" w:lineRule="auto"/>
              <w:ind w:right="-43"/>
              <w:jc w:val="center"/>
              <w:rPr>
                <w:rFonts w:ascii="Calibri" w:hAnsi="Calibri" w:eastAsia="Calibri" w:cs="Calibri"/>
                <w:color w:val="000000"/>
              </w:rPr>
            </w:pPr>
            <w:r>
              <w:rPr>
                <w:rFonts w:ascii="Calibri" w:hAnsi="Calibri" w:eastAsia="Calibri" w:cs="Calibri"/>
                <w:color w:val="000000"/>
              </w:rPr>
              <w:t>.0157</w:t>
            </w:r>
          </w:p>
        </w:tc>
      </w:tr>
    </w:tbl>
    <w:p>
      <w:pPr>
        <w:rPr>
          <w:rFonts w:asciiTheme="minorHAnsi" w:hAnsiTheme="minorHAnsi" w:cstheme="minorHAnsi"/>
          <w:bCs/>
          <w:iCs/>
          <w:color w:val="000000" w:themeColor="text1"/>
          <w:sz w:val="22"/>
          <w:szCs w:val="22"/>
          <w14:shadow w14:blurRad="38100" w14:dist="19050" w14:dir="2700000" w14:sx="100000" w14:sy="100000" w14:kx="0" w14:ky="0" w14:algn="tl">
            <w14:schemeClr w14:val="dk1">
              <w14:alpha w14:val="60000"/>
            </w14:schemeClr>
          </w14:shadow>
          <w14:textFill>
            <w14:solidFill>
              <w14:schemeClr w14:val="tx1"/>
            </w14:solidFill>
          </w14:textFill>
        </w:rPr>
      </w:pPr>
      <w:bookmarkStart w:id="70" w:name="bookmark=id.1pxezwc" w:colFirst="0" w:colLast="0"/>
      <w:bookmarkEnd w:id="70"/>
    </w:p>
    <w:p>
      <w:pPr>
        <w:spacing w:line="276" w:lineRule="auto"/>
        <w:rPr>
          <w:rFonts w:ascii="Calibri" w:hAnsi="Calibri" w:eastAsia="Calibri" w:cs="Calibri"/>
          <w:color w:val="000000"/>
          <w:sz w:val="22"/>
          <w:szCs w:val="22"/>
        </w:rPr>
      </w:pPr>
      <w:r>
        <w:rPr>
          <w:rFonts w:ascii="Calibri" w:hAnsi="Calibri" w:eastAsia="Calibri" w:cs="Calibri"/>
          <w:color w:val="000000"/>
          <w:sz w:val="22"/>
          <w:szCs w:val="22"/>
        </w:rPr>
        <w:t xml:space="preserve">Emissions calculations based on information from Bureau of Transportation Statistics: </w:t>
      </w:r>
      <w:r>
        <w:fldChar w:fldCharType="begin"/>
      </w:r>
      <w:r>
        <w:instrText xml:space="preserve"> HYPERLINK "about:blank" </w:instrText>
      </w:r>
      <w:r>
        <w:fldChar w:fldCharType="separate"/>
      </w:r>
      <w:r>
        <w:rPr>
          <w:rStyle w:val="45"/>
          <w:rFonts w:ascii="Calibri" w:hAnsi="Calibri" w:eastAsia="Calibri" w:cs="Calibri"/>
          <w:sz w:val="22"/>
          <w:szCs w:val="22"/>
        </w:rPr>
        <w:t>www.fueleconomy.gov</w:t>
      </w:r>
      <w:r>
        <w:rPr>
          <w:rStyle w:val="45"/>
          <w:rFonts w:ascii="Calibri" w:hAnsi="Calibri" w:eastAsia="Calibri" w:cs="Calibri"/>
          <w:sz w:val="22"/>
          <w:szCs w:val="22"/>
        </w:rPr>
        <w:fldChar w:fldCharType="end"/>
      </w:r>
      <w:r>
        <w:rPr>
          <w:rFonts w:ascii="Calibri" w:hAnsi="Calibri" w:eastAsia="Calibri" w:cs="Calibri"/>
          <w:color w:val="000000"/>
          <w:sz w:val="22"/>
          <w:szCs w:val="22"/>
        </w:rPr>
        <w:t xml:space="preserve"> and Alternative Fuels Data Center</w:t>
      </w:r>
    </w:p>
    <w:p>
      <w:pPr>
        <w:pStyle w:val="3"/>
        <w:spacing w:line="276" w:lineRule="auto"/>
        <w:rPr>
          <w:color w:val="00666D"/>
        </w:rPr>
      </w:pPr>
      <w:bookmarkStart w:id="71" w:name="_Toc96685250"/>
      <w:r>
        <w:rPr>
          <w:color w:val="00666D"/>
        </w:rPr>
        <w:t>Wastewater</w:t>
      </w:r>
      <w:bookmarkEnd w:id="71"/>
    </w:p>
    <w:p>
      <w:pPr>
        <w:rPr>
          <w:rFonts w:ascii="Arial" w:hAnsi="Arial" w:cs="Arial"/>
          <w:b/>
          <w:bCs/>
          <w:sz w:val="18"/>
          <w:szCs w:val="18"/>
        </w:rPr>
      </w:pPr>
      <w:bookmarkStart w:id="72" w:name="_Hlk96333055"/>
      <w:r>
        <w:rPr>
          <w:rFonts w:ascii="Arial" w:hAnsi="Arial" w:cs="Arial"/>
          <w:b/>
          <w:bCs/>
          <w:sz w:val="18"/>
          <w:szCs w:val="18"/>
        </w:rPr>
        <w:t>Table 7: Waste Water Treatment Plant</w:t>
      </w:r>
    </w:p>
    <w:bookmarkEnd w:id="72"/>
    <w:tbl>
      <w:tblPr>
        <w:tblStyle w:val="145"/>
        <w:tblW w:w="9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32"/>
        <w:gridCol w:w="1354"/>
        <w:gridCol w:w="2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1" w:hRule="atLeast"/>
        </w:trPr>
        <w:tc>
          <w:tcPr>
            <w:tcW w:w="5832" w:type="dxa"/>
            <w:shd w:val="clear" w:color="auto" w:fill="00666D"/>
            <w:vAlign w:val="center"/>
          </w:tcPr>
          <w:p>
            <w:pPr>
              <w:spacing w:line="276" w:lineRule="auto"/>
              <w:ind w:right="-43"/>
              <w:jc w:val="center"/>
              <w:rPr>
                <w:rFonts w:ascii="Calibri" w:hAnsi="Calibri" w:eastAsia="Calibri" w:cs="Calibri"/>
                <w:b/>
                <w:color w:val="FFFFFF"/>
                <w:sz w:val="22"/>
                <w:szCs w:val="22"/>
              </w:rPr>
            </w:pPr>
            <w:r>
              <w:rPr>
                <w:rFonts w:ascii="Calibri" w:hAnsi="Calibri" w:eastAsia="Calibri" w:cs="Calibri"/>
                <w:b/>
                <w:color w:val="FFFFFF"/>
                <w:sz w:val="22"/>
                <w:szCs w:val="22"/>
              </w:rPr>
              <w:t>Activity</w:t>
            </w:r>
          </w:p>
        </w:tc>
        <w:tc>
          <w:tcPr>
            <w:tcW w:w="1354" w:type="dxa"/>
            <w:shd w:val="clear" w:color="auto" w:fill="00666D"/>
            <w:vAlign w:val="center"/>
          </w:tcPr>
          <w:p>
            <w:pPr>
              <w:spacing w:line="276" w:lineRule="auto"/>
              <w:ind w:right="-43"/>
              <w:jc w:val="center"/>
              <w:rPr>
                <w:rFonts w:ascii="Calibri" w:hAnsi="Calibri" w:eastAsia="Calibri" w:cs="Calibri"/>
                <w:b/>
                <w:color w:val="FFFFFF"/>
                <w:sz w:val="22"/>
                <w:szCs w:val="22"/>
              </w:rPr>
            </w:pPr>
            <w:r>
              <w:rPr>
                <w:rFonts w:ascii="Calibri" w:hAnsi="Calibri" w:eastAsia="Calibri" w:cs="Calibri"/>
                <w:b/>
                <w:color w:val="FFFFFF"/>
                <w:sz w:val="22"/>
                <w:szCs w:val="22"/>
              </w:rPr>
              <w:t>Data Source</w:t>
            </w:r>
          </w:p>
        </w:tc>
        <w:tc>
          <w:tcPr>
            <w:tcW w:w="2531" w:type="dxa"/>
            <w:shd w:val="clear" w:color="auto" w:fill="00666D"/>
            <w:vAlign w:val="center"/>
          </w:tcPr>
          <w:p>
            <w:pPr>
              <w:spacing w:line="276" w:lineRule="auto"/>
              <w:ind w:right="-43"/>
              <w:jc w:val="center"/>
              <w:rPr>
                <w:rFonts w:ascii="Calibri" w:hAnsi="Calibri" w:eastAsia="Calibri" w:cs="Calibri"/>
                <w:b/>
                <w:color w:val="FFFFFF"/>
                <w:sz w:val="22"/>
                <w:szCs w:val="22"/>
              </w:rPr>
            </w:pPr>
            <w:r>
              <w:rPr>
                <w:rFonts w:ascii="Calibri" w:hAnsi="Calibri" w:eastAsia="Calibri" w:cs="Calibri"/>
                <w:b/>
                <w:color w:val="FFFFFF"/>
                <w:sz w:val="22"/>
                <w:szCs w:val="22"/>
              </w:rPr>
              <w:t>Data Gaps/Assumptions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1" w:hRule="atLeast"/>
        </w:trPr>
        <w:tc>
          <w:tcPr>
            <w:tcW w:w="9717" w:type="dxa"/>
            <w:gridSpan w:val="3"/>
            <w:vAlign w:val="center"/>
          </w:tcPr>
          <w:p>
            <w:pPr>
              <w:spacing w:line="276" w:lineRule="auto"/>
              <w:ind w:right="-43"/>
              <w:rPr>
                <w:rFonts w:ascii="Calibri" w:hAnsi="Calibri" w:eastAsia="Calibri" w:cs="Calibri"/>
                <w:b/>
                <w:color w:val="000000"/>
                <w:sz w:val="22"/>
                <w:szCs w:val="22"/>
              </w:rPr>
            </w:pPr>
            <w:r>
              <w:rPr>
                <w:rFonts w:ascii="Calibri" w:hAnsi="Calibri" w:eastAsia="Calibri" w:cs="Calibri"/>
                <w:b/>
                <w:color w:val="000000"/>
                <w:sz w:val="22"/>
                <w:szCs w:val="22"/>
              </w:rPr>
              <w:t>Communitywide Operations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5832" w:type="dxa"/>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Nitrogen Discharge</w:t>
            </w:r>
          </w:p>
        </w:tc>
        <w:tc>
          <w:tcPr>
            <w:tcW w:w="1354" w:type="dxa"/>
            <w:vMerge w:val="restart"/>
            <w:vAlign w:val="center"/>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Olver Associates, City*</w:t>
            </w:r>
          </w:p>
        </w:tc>
        <w:tc>
          <w:tcPr>
            <w:tcW w:w="2531" w:type="dxa"/>
            <w:vMerge w:val="restart"/>
            <w:vAlign w:val="center"/>
          </w:tcPr>
          <w:p>
            <w:pPr>
              <w:spacing w:line="276" w:lineRule="auto"/>
              <w:ind w:right="-43"/>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8" w:hRule="atLeast"/>
        </w:trPr>
        <w:tc>
          <w:tcPr>
            <w:tcW w:w="5832" w:type="dxa"/>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Energy used in wastewater facilities</w:t>
            </w:r>
          </w:p>
        </w:tc>
        <w:tc>
          <w:tcPr>
            <w:tcW w:w="1354" w:type="dxa"/>
            <w:vMerge w:val="continue"/>
            <w:vAlign w:val="center"/>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rPr>
            </w:pPr>
          </w:p>
        </w:tc>
        <w:tc>
          <w:tcPr>
            <w:tcW w:w="2531" w:type="dxa"/>
            <w:vMerge w:val="continue"/>
            <w:vAlign w:val="center"/>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rPr>
            </w:pPr>
          </w:p>
        </w:tc>
      </w:tr>
    </w:tbl>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b/>
          <w:color w:val="008887"/>
        </w:rPr>
      </w:pPr>
    </w:p>
    <w:p>
      <w:pPr>
        <w:rPr>
          <w:rFonts w:asciiTheme="minorHAnsi" w:hAnsiTheme="minorHAnsi" w:cstheme="minorHAnsi"/>
          <w:b/>
          <w:bCs/>
          <w:iCs/>
          <w:color w:val="00666D"/>
          <w:sz w:val="28"/>
          <w:szCs w:val="28"/>
        </w:rPr>
      </w:pPr>
      <w:r>
        <w:rPr>
          <w:color w:val="00666D"/>
        </w:rPr>
        <w:br w:type="page"/>
      </w:r>
    </w:p>
    <w:p>
      <w:pPr>
        <w:pStyle w:val="3"/>
        <w:spacing w:line="276" w:lineRule="auto"/>
        <w:rPr>
          <w:b w:val="0"/>
          <w:color w:val="00666D"/>
        </w:rPr>
      </w:pPr>
      <w:bookmarkStart w:id="73" w:name="_Toc96685251"/>
      <w:r>
        <w:rPr>
          <w:color w:val="00666D"/>
        </w:rPr>
        <w:t>Potable Water</w:t>
      </w:r>
      <w:bookmarkEnd w:id="73"/>
    </w:p>
    <w:p>
      <w:pPr>
        <w:rPr>
          <w:rFonts w:ascii="Arial" w:hAnsi="Arial" w:cs="Arial"/>
          <w:b/>
          <w:bCs/>
          <w:sz w:val="18"/>
          <w:szCs w:val="18"/>
        </w:rPr>
      </w:pPr>
      <w:r>
        <w:rPr>
          <w:rFonts w:ascii="Arial" w:hAnsi="Arial" w:cs="Arial"/>
          <w:b/>
          <w:bCs/>
          <w:sz w:val="18"/>
          <w:szCs w:val="18"/>
        </w:rPr>
        <w:t>Table 8: Belfast Water District</w:t>
      </w:r>
    </w:p>
    <w:p/>
    <w:tbl>
      <w:tblPr>
        <w:tblStyle w:val="146"/>
        <w:tblW w:w="96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5"/>
        <w:gridCol w:w="2730"/>
        <w:gridCol w:w="5096"/>
      </w:tblGrid>
      <w:tr>
        <w:trPr>
          <w:trHeight w:val="370" w:hRule="atLeast"/>
        </w:trPr>
        <w:tc>
          <w:tcPr>
            <w:tcW w:w="1855" w:type="dxa"/>
            <w:shd w:val="clear" w:color="auto" w:fill="00666D"/>
            <w:vAlign w:val="center"/>
          </w:tcPr>
          <w:p>
            <w:pPr>
              <w:spacing w:line="276" w:lineRule="auto"/>
              <w:ind w:right="-43"/>
              <w:jc w:val="center"/>
              <w:rPr>
                <w:rFonts w:ascii="Calibri" w:hAnsi="Calibri" w:eastAsia="Calibri" w:cs="Calibri"/>
                <w:b/>
                <w:color w:val="FFFFFF"/>
                <w:sz w:val="22"/>
                <w:szCs w:val="22"/>
              </w:rPr>
            </w:pPr>
            <w:r>
              <w:rPr>
                <w:rFonts w:ascii="Calibri" w:hAnsi="Calibri" w:eastAsia="Calibri" w:cs="Calibri"/>
                <w:b/>
                <w:color w:val="FFFFFF"/>
                <w:sz w:val="22"/>
                <w:szCs w:val="22"/>
              </w:rPr>
              <w:t>Activity</w:t>
            </w:r>
          </w:p>
        </w:tc>
        <w:tc>
          <w:tcPr>
            <w:tcW w:w="2730" w:type="dxa"/>
            <w:shd w:val="clear" w:color="auto" w:fill="00666D"/>
            <w:vAlign w:val="center"/>
          </w:tcPr>
          <w:p>
            <w:pPr>
              <w:spacing w:line="276" w:lineRule="auto"/>
              <w:ind w:right="-43"/>
              <w:jc w:val="center"/>
              <w:rPr>
                <w:rFonts w:ascii="Calibri" w:hAnsi="Calibri" w:eastAsia="Calibri" w:cs="Calibri"/>
                <w:b/>
                <w:color w:val="FFFFFF"/>
                <w:sz w:val="22"/>
                <w:szCs w:val="22"/>
              </w:rPr>
            </w:pPr>
            <w:r>
              <w:rPr>
                <w:rFonts w:ascii="Calibri" w:hAnsi="Calibri" w:eastAsia="Calibri" w:cs="Calibri"/>
                <w:b/>
                <w:color w:val="FFFFFF"/>
                <w:sz w:val="22"/>
                <w:szCs w:val="22"/>
              </w:rPr>
              <w:t>Data Source</w:t>
            </w:r>
          </w:p>
        </w:tc>
        <w:tc>
          <w:tcPr>
            <w:tcW w:w="5096" w:type="dxa"/>
            <w:shd w:val="clear" w:color="auto" w:fill="00666D"/>
            <w:vAlign w:val="center"/>
          </w:tcPr>
          <w:p>
            <w:pPr>
              <w:spacing w:line="276" w:lineRule="auto"/>
              <w:ind w:right="-43"/>
              <w:jc w:val="center"/>
              <w:rPr>
                <w:rFonts w:ascii="Calibri" w:hAnsi="Calibri" w:eastAsia="Calibri" w:cs="Calibri"/>
                <w:b/>
                <w:color w:val="FFFFFF"/>
                <w:sz w:val="22"/>
                <w:szCs w:val="22"/>
              </w:rPr>
            </w:pPr>
            <w:r>
              <w:rPr>
                <w:rFonts w:ascii="Calibri" w:hAnsi="Calibri" w:eastAsia="Calibri" w:cs="Calibri"/>
                <w:b/>
                <w:color w:val="FFFFFF"/>
                <w:sz w:val="22"/>
                <w:szCs w:val="22"/>
              </w:rPr>
              <w:t>Data Gaps/Assumptions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trPr>
        <w:tc>
          <w:tcPr>
            <w:tcW w:w="9681" w:type="dxa"/>
            <w:gridSpan w:val="3"/>
            <w:vAlign w:val="center"/>
          </w:tcPr>
          <w:p>
            <w:pPr>
              <w:spacing w:line="276" w:lineRule="auto"/>
              <w:ind w:right="-43"/>
              <w:rPr>
                <w:rFonts w:ascii="Calibri" w:hAnsi="Calibri" w:eastAsia="Calibri" w:cs="Calibri"/>
                <w:b/>
                <w:color w:val="000000"/>
                <w:sz w:val="22"/>
                <w:szCs w:val="22"/>
              </w:rPr>
            </w:pPr>
            <w:r>
              <w:rPr>
                <w:rFonts w:ascii="Calibri" w:hAnsi="Calibri" w:eastAsia="Calibri" w:cs="Calibri"/>
                <w:b/>
                <w:color w:val="000000"/>
                <w:sz w:val="22"/>
                <w:szCs w:val="22"/>
              </w:rPr>
              <w:t>Communitywide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3" w:hRule="atLeast"/>
        </w:trPr>
        <w:tc>
          <w:tcPr>
            <w:tcW w:w="1855" w:type="dxa"/>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 xml:space="preserve">Water </w:t>
            </w:r>
            <w:r>
              <w:rPr>
                <w:rFonts w:ascii="Calibri" w:hAnsi="Calibri" w:eastAsia="Calibri" w:cs="Calibri"/>
                <w:color w:val="000000"/>
                <w:sz w:val="22"/>
                <w:szCs w:val="22"/>
              </w:rPr>
              <w:br w:type="textWrapping"/>
            </w:r>
            <w:r>
              <w:rPr>
                <w:rFonts w:ascii="Calibri" w:hAnsi="Calibri" w:eastAsia="Calibri" w:cs="Calibri"/>
                <w:color w:val="000000"/>
                <w:sz w:val="22"/>
                <w:szCs w:val="22"/>
              </w:rPr>
              <w:t>usage</w:t>
            </w:r>
          </w:p>
        </w:tc>
        <w:tc>
          <w:tcPr>
            <w:tcW w:w="2730" w:type="dxa"/>
            <w:vAlign w:val="center"/>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Belfast Water District*</w:t>
            </w:r>
          </w:p>
        </w:tc>
        <w:tc>
          <w:tcPr>
            <w:tcW w:w="5096" w:type="dxa"/>
            <w:vAlign w:val="center"/>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None</w:t>
            </w:r>
          </w:p>
        </w:tc>
      </w:tr>
    </w:tbl>
    <w:p>
      <w:pPr>
        <w:pStyle w:val="3"/>
        <w:spacing w:line="276" w:lineRule="auto"/>
        <w:rPr>
          <w:color w:val="00666D"/>
        </w:rPr>
      </w:pPr>
      <w:bookmarkStart w:id="74" w:name="_Toc96685252"/>
      <w:r>
        <w:rPr>
          <w:color w:val="00666D"/>
        </w:rPr>
        <w:t>Solid Waste</w:t>
      </w:r>
      <w:bookmarkEnd w:id="74"/>
    </w:p>
    <w:p>
      <w:pPr>
        <w:rPr>
          <w:rFonts w:ascii="Arial" w:hAnsi="Arial" w:cs="Arial"/>
          <w:b/>
          <w:bCs/>
          <w:sz w:val="18"/>
          <w:szCs w:val="18"/>
        </w:rPr>
      </w:pPr>
      <w:r>
        <w:rPr>
          <w:rFonts w:ascii="Arial" w:hAnsi="Arial" w:cs="Arial"/>
          <w:b/>
          <w:bCs/>
          <w:sz w:val="18"/>
          <w:szCs w:val="18"/>
        </w:rPr>
        <w:t>Table 9: Belfast Transfer Station</w:t>
      </w:r>
    </w:p>
    <w:p/>
    <w:tbl>
      <w:tblPr>
        <w:tblStyle w:val="147"/>
        <w:tblW w:w="96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5"/>
        <w:gridCol w:w="2730"/>
        <w:gridCol w:w="5095"/>
      </w:tblGrid>
      <w:tr>
        <w:trPr>
          <w:trHeight w:val="356" w:hRule="atLeast"/>
        </w:trPr>
        <w:tc>
          <w:tcPr>
            <w:tcW w:w="1855" w:type="dxa"/>
            <w:shd w:val="clear" w:color="auto" w:fill="00666D"/>
            <w:vAlign w:val="center"/>
          </w:tcPr>
          <w:p>
            <w:pPr>
              <w:spacing w:line="276" w:lineRule="auto"/>
              <w:ind w:right="-43"/>
              <w:jc w:val="center"/>
              <w:rPr>
                <w:rFonts w:ascii="Calibri" w:hAnsi="Calibri" w:eastAsia="Calibri" w:cs="Calibri"/>
                <w:b/>
                <w:color w:val="FFFFFF"/>
                <w:sz w:val="22"/>
                <w:szCs w:val="22"/>
              </w:rPr>
            </w:pPr>
            <w:r>
              <w:rPr>
                <w:rFonts w:ascii="Calibri" w:hAnsi="Calibri" w:eastAsia="Calibri" w:cs="Calibri"/>
                <w:b/>
                <w:color w:val="FFFFFF"/>
                <w:sz w:val="22"/>
                <w:szCs w:val="22"/>
              </w:rPr>
              <w:t>Activity</w:t>
            </w:r>
          </w:p>
        </w:tc>
        <w:tc>
          <w:tcPr>
            <w:tcW w:w="2730" w:type="dxa"/>
            <w:shd w:val="clear" w:color="auto" w:fill="00666D"/>
            <w:vAlign w:val="center"/>
          </w:tcPr>
          <w:p>
            <w:pPr>
              <w:spacing w:line="276" w:lineRule="auto"/>
              <w:ind w:right="-43"/>
              <w:jc w:val="center"/>
              <w:rPr>
                <w:rFonts w:ascii="Calibri" w:hAnsi="Calibri" w:eastAsia="Calibri" w:cs="Calibri"/>
                <w:b/>
                <w:color w:val="FFFFFF"/>
                <w:sz w:val="22"/>
                <w:szCs w:val="22"/>
              </w:rPr>
            </w:pPr>
            <w:r>
              <w:rPr>
                <w:rFonts w:ascii="Calibri" w:hAnsi="Calibri" w:eastAsia="Calibri" w:cs="Calibri"/>
                <w:b/>
                <w:color w:val="FFFFFF"/>
                <w:sz w:val="22"/>
                <w:szCs w:val="22"/>
              </w:rPr>
              <w:t>Data Source</w:t>
            </w:r>
          </w:p>
        </w:tc>
        <w:tc>
          <w:tcPr>
            <w:tcW w:w="5095" w:type="dxa"/>
            <w:shd w:val="clear" w:color="auto" w:fill="00666D"/>
            <w:vAlign w:val="center"/>
          </w:tcPr>
          <w:p>
            <w:pPr>
              <w:spacing w:line="276" w:lineRule="auto"/>
              <w:ind w:right="-43"/>
              <w:jc w:val="center"/>
              <w:rPr>
                <w:rFonts w:ascii="Calibri" w:hAnsi="Calibri" w:eastAsia="Calibri" w:cs="Calibri"/>
                <w:b/>
                <w:color w:val="FFFFFF"/>
                <w:sz w:val="22"/>
                <w:szCs w:val="22"/>
              </w:rPr>
            </w:pPr>
            <w:r>
              <w:rPr>
                <w:rFonts w:ascii="Calibri" w:hAnsi="Calibri" w:eastAsia="Calibri" w:cs="Calibri"/>
                <w:b/>
                <w:color w:val="FFFFFF"/>
                <w:sz w:val="22"/>
                <w:szCs w:val="22"/>
              </w:rPr>
              <w:t>Data Gaps/Assumptions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5" w:hRule="atLeast"/>
        </w:trPr>
        <w:tc>
          <w:tcPr>
            <w:tcW w:w="9680" w:type="dxa"/>
            <w:gridSpan w:val="3"/>
            <w:vAlign w:val="center"/>
          </w:tcPr>
          <w:p>
            <w:pPr>
              <w:spacing w:line="276" w:lineRule="auto"/>
              <w:ind w:right="-43"/>
              <w:rPr>
                <w:rFonts w:ascii="Calibri" w:hAnsi="Calibri" w:eastAsia="Calibri" w:cs="Calibri"/>
                <w:b/>
                <w:color w:val="000000"/>
                <w:sz w:val="22"/>
                <w:szCs w:val="22"/>
              </w:rPr>
            </w:pPr>
            <w:r>
              <w:rPr>
                <w:rFonts w:ascii="Calibri" w:hAnsi="Calibri" w:eastAsia="Calibri" w:cs="Calibri"/>
                <w:b/>
                <w:color w:val="000000"/>
                <w:sz w:val="22"/>
                <w:szCs w:val="22"/>
              </w:rPr>
              <w:t>Communitywide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atLeast"/>
        </w:trPr>
        <w:tc>
          <w:tcPr>
            <w:tcW w:w="1855" w:type="dxa"/>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Waste Streams</w:t>
            </w:r>
          </w:p>
        </w:tc>
        <w:tc>
          <w:tcPr>
            <w:tcW w:w="2730" w:type="dxa"/>
            <w:vAlign w:val="center"/>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City Staff*</w:t>
            </w:r>
          </w:p>
        </w:tc>
        <w:tc>
          <w:tcPr>
            <w:tcW w:w="5095" w:type="dxa"/>
            <w:vAlign w:val="center"/>
          </w:tcPr>
          <w:p>
            <w:pPr>
              <w:spacing w:line="276" w:lineRule="auto"/>
              <w:ind w:right="-43"/>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atLeast"/>
        </w:trPr>
        <w:tc>
          <w:tcPr>
            <w:tcW w:w="1855" w:type="dxa"/>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Annual MSW Tonnage</w:t>
            </w:r>
          </w:p>
        </w:tc>
        <w:tc>
          <w:tcPr>
            <w:tcW w:w="2730" w:type="dxa"/>
            <w:vAlign w:val="center"/>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Municipal Review Committee</w:t>
            </w:r>
          </w:p>
        </w:tc>
        <w:tc>
          <w:tcPr>
            <w:tcW w:w="5095" w:type="dxa"/>
            <w:vAlign w:val="center"/>
          </w:tcPr>
          <w:p>
            <w:pPr>
              <w:spacing w:line="276" w:lineRule="auto"/>
              <w:ind w:right="-43"/>
              <w:rPr>
                <w:rFonts w:ascii="Calibri" w:hAnsi="Calibri" w:eastAsia="Calibri" w:cs="Calibri"/>
                <w:color w:val="000000"/>
                <w:sz w:val="22"/>
                <w:szCs w:val="22"/>
              </w:rPr>
            </w:pPr>
          </w:p>
          <w:p>
            <w:pPr>
              <w:spacing w:line="276" w:lineRule="auto"/>
              <w:ind w:right="-43"/>
              <w:rPr>
                <w:rFonts w:ascii="Calibri" w:hAnsi="Calibri" w:eastAsia="Calibri" w:cs="Calibri"/>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atLeast"/>
        </w:trPr>
        <w:tc>
          <w:tcPr>
            <w:tcW w:w="1855" w:type="dxa"/>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Recycling</w:t>
            </w:r>
          </w:p>
        </w:tc>
        <w:tc>
          <w:tcPr>
            <w:tcW w:w="2730" w:type="dxa"/>
            <w:vAlign w:val="center"/>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City Staff*</w:t>
            </w:r>
          </w:p>
        </w:tc>
        <w:tc>
          <w:tcPr>
            <w:tcW w:w="5095" w:type="dxa"/>
            <w:vAlign w:val="center"/>
          </w:tcPr>
          <w:p>
            <w:pPr>
              <w:spacing w:line="276" w:lineRule="auto"/>
              <w:ind w:right="-43"/>
              <w:rPr>
                <w:rFonts w:ascii="Calibri" w:hAnsi="Calibri" w:eastAsia="Calibri" w:cs="Calibri"/>
                <w:color w:val="000000"/>
                <w:sz w:val="22"/>
                <w:szCs w:val="22"/>
              </w:rPr>
            </w:pPr>
            <w:r>
              <w:rPr>
                <w:rFonts w:ascii="Calibri" w:hAnsi="Calibri" w:eastAsia="Calibri" w:cs="Calibri"/>
                <w:color w:val="000000"/>
                <w:sz w:val="22"/>
                <w:szCs w:val="22"/>
              </w:rPr>
              <w:t>Estimated based on 2020 data, calculation to fit 2019</w:t>
            </w:r>
          </w:p>
        </w:tc>
      </w:tr>
    </w:tbl>
    <w:p>
      <w:pPr>
        <w:pBdr>
          <w:top w:val="none" w:color="auto" w:sz="0" w:space="0"/>
          <w:left w:val="none" w:color="auto" w:sz="0" w:space="0"/>
          <w:bottom w:val="none" w:color="auto" w:sz="0" w:space="0"/>
          <w:right w:val="none" w:color="auto" w:sz="0" w:space="0"/>
          <w:between w:val="none" w:color="auto" w:sz="0" w:space="0"/>
        </w:pBdr>
        <w:spacing w:line="276" w:lineRule="auto"/>
        <w:ind w:right="-43"/>
        <w:jc w:val="both"/>
        <w:rPr>
          <w:rFonts w:ascii="Calibri" w:hAnsi="Calibri" w:eastAsia="Calibri" w:cs="Calibri"/>
          <w:b/>
          <w:color w:val="008887"/>
        </w:rPr>
      </w:pPr>
    </w:p>
    <w:p>
      <w:pPr>
        <w:ind w:right="-43"/>
        <w:rPr>
          <w:rFonts w:ascii="Calibri" w:hAnsi="Calibri" w:eastAsia="Calibri" w:cs="Calibri"/>
          <w:b/>
          <w:color w:val="000000"/>
          <w:sz w:val="22"/>
          <w:szCs w:val="22"/>
        </w:rPr>
      </w:pPr>
    </w:p>
    <w:p>
      <w:pPr>
        <w:ind w:right="-43"/>
        <w:rPr>
          <w:rFonts w:ascii="Calibri" w:hAnsi="Calibri" w:eastAsia="Calibri" w:cs="Calibri"/>
          <w:b/>
          <w:sz w:val="22"/>
          <w:szCs w:val="22"/>
        </w:rPr>
      </w:pPr>
      <w:r>
        <w:rPr>
          <w:rFonts w:ascii="Calibri" w:hAnsi="Calibri" w:eastAsia="Calibri" w:cs="Calibri"/>
          <w:b/>
          <w:color w:val="000000"/>
          <w:sz w:val="22"/>
          <w:szCs w:val="22"/>
        </w:rPr>
        <w:t>*See acknowledgements section.</w:t>
      </w:r>
    </w:p>
    <w:p>
      <w:pPr>
        <w:pStyle w:val="3"/>
        <w:spacing w:line="276" w:lineRule="auto"/>
        <w:rPr>
          <w:color w:val="00666D"/>
        </w:rPr>
      </w:pPr>
    </w:p>
    <w:p>
      <w:pPr>
        <w:pStyle w:val="3"/>
        <w:spacing w:line="276" w:lineRule="auto"/>
        <w:rPr>
          <w:color w:val="00666D"/>
        </w:rPr>
      </w:pPr>
      <w:bookmarkStart w:id="75" w:name="_Toc96685253"/>
      <w:r>
        <w:rPr>
          <w:color w:val="00666D"/>
        </w:rPr>
        <w:t>Inventory Calculations</w:t>
      </w:r>
      <w:bookmarkEnd w:id="75"/>
    </w:p>
    <w:p>
      <w:pPr>
        <w:spacing w:after="240" w:line="276" w:lineRule="auto"/>
        <w:rPr>
          <w:rFonts w:ascii="Calibri" w:hAnsi="Calibri" w:eastAsia="Calibri" w:cs="Calibri"/>
          <w:sz w:val="22"/>
          <w:szCs w:val="22"/>
        </w:rPr>
      </w:pPr>
      <w:bookmarkStart w:id="76" w:name="_heading=h.1mrcu09" w:colFirst="0" w:colLast="0"/>
      <w:bookmarkEnd w:id="76"/>
      <w:r>
        <w:rPr>
          <w:rFonts w:ascii="Calibri" w:hAnsi="Calibri" w:eastAsia="Calibri" w:cs="Calibri"/>
          <w:sz w:val="22"/>
          <w:szCs w:val="22"/>
        </w:rPr>
        <w:t xml:space="preserve">The </w:t>
      </w:r>
      <w:r>
        <w:rPr>
          <w:rFonts w:ascii="Calibri" w:hAnsi="Calibri" w:eastAsia="Calibri" w:cs="Calibri"/>
          <w:color w:val="000000" w:themeColor="text1"/>
          <w:sz w:val="22"/>
          <w:szCs w:val="22"/>
          <w14:textFill>
            <w14:solidFill>
              <w14:schemeClr w14:val="tx1"/>
            </w14:solidFill>
          </w14:textFill>
        </w:rPr>
        <w:t xml:space="preserve">2019 </w:t>
      </w:r>
      <w:r>
        <w:rPr>
          <w:rFonts w:ascii="Calibri" w:hAnsi="Calibri" w:eastAsia="Calibri" w:cs="Calibri"/>
          <w:sz w:val="22"/>
          <w:szCs w:val="22"/>
        </w:rPr>
        <w:t xml:space="preserve">inventory was calculated following the US Community Protocol and ICLEI’s ClearPath software. As discussed in Inventory Methodology, the </w:t>
      </w:r>
      <w:r>
        <w:rPr>
          <w:rFonts w:ascii="Calibri" w:hAnsi="Calibri" w:eastAsia="Calibri" w:cs="Calibri"/>
          <w:color w:val="000000" w:themeColor="text1"/>
          <w:sz w:val="22"/>
          <w:szCs w:val="22"/>
          <w14:textFill>
            <w14:solidFill>
              <w14:schemeClr w14:val="tx1"/>
            </w14:solidFill>
          </w14:textFill>
        </w:rPr>
        <w:t>IPCC 5th Assessment</w:t>
      </w:r>
      <w:r>
        <w:rPr>
          <w:rFonts w:ascii="Calibri" w:hAnsi="Calibri" w:eastAsia="Calibri" w:cs="Calibri"/>
          <w:color w:val="31849B"/>
          <w:sz w:val="22"/>
          <w:szCs w:val="22"/>
        </w:rPr>
        <w:t xml:space="preserve"> </w:t>
      </w:r>
      <w:r>
        <w:rPr>
          <w:rFonts w:ascii="Calibri" w:hAnsi="Calibri" w:eastAsia="Calibri" w:cs="Calibri"/>
          <w:sz w:val="22"/>
          <w:szCs w:val="22"/>
        </w:rPr>
        <w:t>was used for global warming potential (GWP) values to convert methane and nitrous oxide to CO</w:t>
      </w:r>
      <w:r>
        <w:rPr>
          <w:rFonts w:ascii="Calibri" w:hAnsi="Calibri" w:eastAsia="Calibri" w:cs="Calibri"/>
          <w:sz w:val="22"/>
          <w:szCs w:val="22"/>
          <w:vertAlign w:val="subscript"/>
        </w:rPr>
        <w:t xml:space="preserve">2 </w:t>
      </w:r>
      <w:r>
        <w:rPr>
          <w:rFonts w:ascii="Calibri" w:hAnsi="Calibri" w:eastAsia="Calibri" w:cs="Calibri"/>
          <w:sz w:val="22"/>
          <w:szCs w:val="22"/>
        </w:rPr>
        <w:t>equivalent units. ClearPath’s inventory calculators allow for input of the sector activity (i.e. kWh or VMT) and emission factor to calculate the final CO</w:t>
      </w:r>
      <w:r>
        <w:rPr>
          <w:rFonts w:ascii="Calibri" w:hAnsi="Calibri" w:eastAsia="Calibri" w:cs="Calibri"/>
          <w:sz w:val="22"/>
          <w:szCs w:val="22"/>
          <w:vertAlign w:val="subscript"/>
        </w:rPr>
        <w:t>2</w:t>
      </w:r>
      <w:r>
        <w:rPr>
          <w:rFonts w:ascii="Calibri" w:hAnsi="Calibri" w:eastAsia="Calibri" w:cs="Calibri"/>
          <w:sz w:val="22"/>
          <w:szCs w:val="22"/>
        </w:rPr>
        <w:t>e emissions.</w:t>
      </w:r>
    </w:p>
    <w:p>
      <w:pPr>
        <w:rPr>
          <w:rFonts w:ascii="Calibri" w:hAnsi="Calibri" w:eastAsia="Calibri" w:cs="Calibri"/>
          <w:sz w:val="22"/>
          <w:szCs w:val="22"/>
        </w:rPr>
      </w:pPr>
    </w:p>
    <w:p>
      <w:pPr>
        <w:rPr>
          <w:rFonts w:ascii="Calibri" w:hAnsi="Calibri" w:eastAsia="Calibri" w:cs="Calibri"/>
          <w:sz w:val="22"/>
          <w:szCs w:val="22"/>
        </w:rPr>
      </w:pPr>
    </w:p>
    <w:p>
      <w:pPr>
        <w:rPr>
          <w:rFonts w:ascii="Calibri" w:hAnsi="Calibri" w:eastAsia="Calibri" w:cs="Calibri"/>
          <w:sz w:val="22"/>
          <w:szCs w:val="22"/>
        </w:rPr>
      </w:pPr>
    </w:p>
    <w:p>
      <w:pPr>
        <w:rPr>
          <w:rFonts w:ascii="Calibri" w:hAnsi="Calibri" w:eastAsia="Calibri" w:cs="Calibri"/>
          <w:sz w:val="22"/>
          <w:szCs w:val="22"/>
        </w:rPr>
      </w:pPr>
    </w:p>
    <w:p>
      <w:pPr>
        <w:rPr>
          <w:rFonts w:ascii="Calibri" w:hAnsi="Calibri" w:eastAsia="Calibri" w:cs="Calibri"/>
          <w:sz w:val="22"/>
          <w:szCs w:val="22"/>
        </w:rPr>
      </w:pPr>
    </w:p>
    <w:p>
      <w:pPr>
        <w:rPr>
          <w:rFonts w:ascii="Calibri" w:hAnsi="Calibri" w:eastAsia="Calibri" w:cs="Calibri"/>
          <w:sz w:val="22"/>
          <w:szCs w:val="22"/>
        </w:rPr>
      </w:pPr>
    </w:p>
    <w:p>
      <w:pPr>
        <w:rPr>
          <w:rFonts w:ascii="Calibri" w:hAnsi="Calibri" w:eastAsia="Calibri" w:cs="Calibri"/>
          <w:sz w:val="22"/>
          <w:szCs w:val="22"/>
        </w:rPr>
      </w:pPr>
    </w:p>
    <w:p>
      <w:pPr>
        <w:rPr>
          <w:rFonts w:ascii="Calibri" w:hAnsi="Calibri" w:eastAsia="Calibri" w:cs="Calibri"/>
          <w:sz w:val="22"/>
          <w:szCs w:val="22"/>
        </w:rPr>
      </w:pPr>
    </w:p>
    <w:p>
      <w:pPr>
        <w:rPr>
          <w:rFonts w:ascii="Calibri" w:hAnsi="Calibri" w:eastAsia="Calibri" w:cs="Calibri"/>
          <w:sz w:val="22"/>
          <w:szCs w:val="22"/>
        </w:rPr>
      </w:pPr>
    </w:p>
    <w:p>
      <w:pPr>
        <w:rPr>
          <w:rFonts w:ascii="Calibri" w:hAnsi="Calibri" w:eastAsia="Calibri" w:cs="Calibri"/>
          <w:sz w:val="22"/>
          <w:szCs w:val="22"/>
        </w:rPr>
      </w:pPr>
    </w:p>
    <w:p>
      <w:pPr>
        <w:rPr>
          <w:rFonts w:ascii="Calibri" w:hAnsi="Calibri" w:eastAsia="Calibri" w:cs="Calibri"/>
          <w:sz w:val="22"/>
          <w:szCs w:val="22"/>
        </w:rPr>
      </w:pPr>
    </w:p>
    <w:p>
      <w:pPr>
        <w:rPr>
          <w:rFonts w:ascii="Calibri" w:hAnsi="Calibri" w:eastAsia="Calibri" w:cs="Calibri"/>
          <w:sz w:val="22"/>
          <w:szCs w:val="22"/>
        </w:rPr>
      </w:pPr>
    </w:p>
    <w:p>
      <w:pPr>
        <w:rPr>
          <w:rFonts w:ascii="Calibri" w:hAnsi="Calibri" w:eastAsia="Calibri" w:cs="Calibri"/>
          <w:sz w:val="22"/>
          <w:szCs w:val="22"/>
        </w:rPr>
      </w:pPr>
    </w:p>
    <w:p>
      <w:pPr>
        <w:rPr>
          <w:rFonts w:ascii="Calibri" w:hAnsi="Calibri" w:eastAsia="Calibri" w:cs="Calibri"/>
          <w:sz w:val="22"/>
          <w:szCs w:val="22"/>
        </w:rPr>
      </w:pPr>
    </w:p>
    <w:p>
      <w:pPr>
        <w:spacing w:after="240" w:line="276" w:lineRule="auto"/>
        <w:jc w:val="center"/>
        <w:rPr>
          <w:rFonts w:ascii="Calibri" w:hAnsi="Calibri" w:eastAsia="Calibri" w:cs="Calibri"/>
          <w:sz w:val="16"/>
          <w:szCs w:val="16"/>
        </w:rPr>
      </w:pPr>
    </w:p>
    <w:p>
      <w:pPr>
        <w:spacing w:after="240" w:line="276" w:lineRule="auto"/>
        <w:jc w:val="center"/>
        <w:rPr>
          <w:rFonts w:ascii="Calibri" w:hAnsi="Calibri" w:eastAsia="Calibri" w:cs="Calibri"/>
          <w:sz w:val="16"/>
          <w:szCs w:val="16"/>
        </w:rPr>
      </w:pPr>
    </w:p>
    <w:p>
      <w:pPr>
        <w:spacing w:after="240" w:line="276" w:lineRule="auto"/>
        <w:jc w:val="center"/>
        <w:rPr>
          <w:rFonts w:ascii="Calibri" w:hAnsi="Calibri" w:eastAsia="Calibri" w:cs="Calibri"/>
          <w:sz w:val="16"/>
          <w:szCs w:val="16"/>
        </w:rPr>
      </w:pPr>
    </w:p>
    <w:p>
      <w:pPr>
        <w:spacing w:after="240" w:line="276" w:lineRule="auto"/>
        <w:jc w:val="center"/>
        <w:rPr>
          <w:rFonts w:ascii="Calibri" w:hAnsi="Calibri" w:eastAsia="Calibri" w:cs="Calibri"/>
          <w:sz w:val="16"/>
          <w:szCs w:val="16"/>
        </w:rPr>
      </w:pPr>
    </w:p>
    <w:p>
      <w:pPr>
        <w:spacing w:after="240" w:line="276" w:lineRule="auto"/>
        <w:jc w:val="center"/>
        <w:rPr>
          <w:rFonts w:ascii="Calibri" w:hAnsi="Calibri" w:eastAsia="Calibri" w:cs="Calibri"/>
          <w:sz w:val="16"/>
          <w:szCs w:val="16"/>
        </w:rPr>
      </w:pPr>
    </w:p>
    <w:p>
      <w:pPr>
        <w:spacing w:after="240" w:line="276" w:lineRule="auto"/>
        <w:jc w:val="center"/>
        <w:rPr>
          <w:rFonts w:ascii="Calibri" w:hAnsi="Calibri" w:eastAsia="Calibri" w:cs="Calibri"/>
          <w:sz w:val="16"/>
          <w:szCs w:val="16"/>
        </w:rPr>
      </w:pPr>
    </w:p>
    <w:p>
      <w:pPr>
        <w:spacing w:after="240" w:line="276" w:lineRule="auto"/>
        <w:jc w:val="center"/>
        <w:rPr>
          <w:rFonts w:ascii="Calibri" w:hAnsi="Calibri" w:eastAsia="Calibri" w:cs="Calibri"/>
          <w:sz w:val="16"/>
          <w:szCs w:val="16"/>
        </w:rPr>
      </w:pPr>
    </w:p>
    <w:p>
      <w:pPr>
        <w:spacing w:after="240" w:line="276" w:lineRule="auto"/>
        <w:jc w:val="center"/>
        <w:rPr>
          <w:rFonts w:ascii="Calibri" w:hAnsi="Calibri" w:eastAsia="Calibri" w:cs="Calibri"/>
          <w:sz w:val="16"/>
          <w:szCs w:val="16"/>
        </w:rPr>
      </w:pPr>
    </w:p>
    <w:p>
      <w:pPr>
        <w:spacing w:after="240" w:line="276" w:lineRule="auto"/>
        <w:jc w:val="center"/>
        <w:rPr>
          <w:rFonts w:ascii="Calibri" w:hAnsi="Calibri" w:eastAsia="Calibri" w:cs="Calibri"/>
          <w:sz w:val="16"/>
          <w:szCs w:val="16"/>
        </w:rPr>
      </w:pPr>
    </w:p>
    <w:p>
      <w:pPr>
        <w:spacing w:after="240" w:line="276" w:lineRule="auto"/>
        <w:jc w:val="center"/>
        <w:rPr>
          <w:rFonts w:ascii="Calibri" w:hAnsi="Calibri" w:eastAsia="Calibri" w:cs="Calibri"/>
          <w:sz w:val="16"/>
          <w:szCs w:val="16"/>
        </w:rPr>
      </w:pPr>
    </w:p>
    <w:p>
      <w:pPr>
        <w:spacing w:after="240" w:line="276" w:lineRule="auto"/>
        <w:jc w:val="center"/>
        <w:rPr>
          <w:rFonts w:ascii="Calibri" w:hAnsi="Calibri" w:eastAsia="Calibri" w:cs="Calibri"/>
          <w:sz w:val="16"/>
          <w:szCs w:val="16"/>
        </w:rPr>
      </w:pPr>
    </w:p>
    <w:p>
      <w:pPr>
        <w:spacing w:after="240" w:line="276" w:lineRule="auto"/>
        <w:jc w:val="center"/>
        <w:rPr>
          <w:rFonts w:ascii="Calibri" w:hAnsi="Calibri" w:eastAsia="Calibri" w:cs="Calibri"/>
          <w:sz w:val="16"/>
          <w:szCs w:val="16"/>
        </w:rPr>
      </w:pPr>
    </w:p>
    <w:p>
      <w:pPr>
        <w:spacing w:after="240" w:line="276" w:lineRule="auto"/>
        <w:jc w:val="center"/>
        <w:rPr>
          <w:rFonts w:ascii="Calibri" w:hAnsi="Calibri" w:eastAsia="Calibri" w:cs="Calibri"/>
          <w:sz w:val="16"/>
          <w:szCs w:val="16"/>
        </w:rPr>
      </w:pPr>
    </w:p>
    <w:p>
      <w:pPr>
        <w:spacing w:after="240" w:line="276" w:lineRule="auto"/>
        <w:jc w:val="center"/>
        <w:rPr>
          <w:rFonts w:ascii="Calibri" w:hAnsi="Calibri" w:eastAsia="Calibri" w:cs="Calibri"/>
          <w:sz w:val="16"/>
          <w:szCs w:val="16"/>
        </w:rPr>
      </w:pPr>
    </w:p>
    <w:p>
      <w:pPr>
        <w:spacing w:after="240" w:line="276" w:lineRule="auto"/>
        <w:jc w:val="center"/>
        <w:rPr>
          <w:rFonts w:ascii="Calibri" w:hAnsi="Calibri" w:eastAsia="Calibri" w:cs="Calibri"/>
          <w:sz w:val="16"/>
          <w:szCs w:val="16"/>
        </w:rPr>
      </w:pPr>
    </w:p>
    <w:p>
      <w:pPr>
        <w:spacing w:after="240" w:line="276" w:lineRule="auto"/>
        <w:jc w:val="center"/>
        <w:rPr>
          <w:rFonts w:ascii="Calibri" w:hAnsi="Calibri" w:eastAsia="Calibri" w:cs="Calibri"/>
          <w:sz w:val="16"/>
          <w:szCs w:val="16"/>
        </w:rPr>
      </w:pPr>
    </w:p>
    <w:p>
      <w:pPr>
        <w:spacing w:after="240" w:line="276" w:lineRule="auto"/>
        <w:jc w:val="center"/>
        <w:rPr>
          <w:rFonts w:ascii="Calibri" w:hAnsi="Calibri" w:eastAsia="Calibri" w:cs="Calibri"/>
          <w:sz w:val="16"/>
          <w:szCs w:val="16"/>
        </w:rPr>
      </w:pPr>
    </w:p>
    <w:p>
      <w:pPr>
        <w:spacing w:after="240" w:line="276" w:lineRule="auto"/>
        <w:jc w:val="center"/>
        <w:rPr>
          <w:rFonts w:ascii="Calibri" w:hAnsi="Calibri" w:eastAsia="Calibri" w:cs="Calibri"/>
          <w:sz w:val="16"/>
          <w:szCs w:val="16"/>
        </w:rPr>
      </w:pPr>
    </w:p>
    <w:p>
      <w:pPr>
        <w:spacing w:after="240" w:line="276" w:lineRule="auto"/>
        <w:jc w:val="center"/>
        <w:rPr>
          <w:rFonts w:ascii="Calibri" w:hAnsi="Calibri" w:eastAsia="Calibri" w:cs="Calibri"/>
          <w:sz w:val="16"/>
          <w:szCs w:val="16"/>
        </w:rPr>
      </w:pPr>
    </w:p>
    <w:p>
      <w:pPr>
        <w:spacing w:after="240" w:line="276" w:lineRule="auto"/>
        <w:jc w:val="center"/>
        <w:rPr>
          <w:rFonts w:ascii="Calibri" w:hAnsi="Calibri" w:eastAsia="Calibri" w:cs="Calibri"/>
          <w:sz w:val="16"/>
          <w:szCs w:val="16"/>
        </w:rPr>
      </w:pPr>
    </w:p>
    <w:p>
      <w:pPr>
        <w:spacing w:after="240" w:line="276" w:lineRule="auto"/>
        <w:jc w:val="center"/>
        <w:rPr>
          <w:rFonts w:ascii="Calibri" w:hAnsi="Calibri" w:eastAsia="Calibri" w:cs="Calibri"/>
          <w:sz w:val="16"/>
          <w:szCs w:val="16"/>
        </w:rPr>
      </w:pPr>
    </w:p>
    <w:p>
      <w:pPr>
        <w:spacing w:after="240" w:line="276" w:lineRule="auto"/>
        <w:jc w:val="center"/>
        <w:rPr>
          <w:rFonts w:ascii="Calibri" w:hAnsi="Calibri" w:eastAsia="Calibri" w:cs="Calibri"/>
          <w:sz w:val="16"/>
          <w:szCs w:val="16"/>
        </w:rPr>
      </w:pPr>
    </w:p>
    <w:p>
      <w:pPr>
        <w:spacing w:after="240" w:line="276" w:lineRule="auto"/>
        <w:jc w:val="center"/>
        <w:rPr>
          <w:rFonts w:ascii="Calibri" w:hAnsi="Calibri" w:eastAsia="Calibri" w:cs="Calibri"/>
          <w:sz w:val="16"/>
          <w:szCs w:val="16"/>
        </w:rPr>
      </w:pPr>
    </w:p>
    <w:p>
      <w:pPr>
        <w:spacing w:after="240" w:line="276" w:lineRule="auto"/>
        <w:jc w:val="center"/>
        <w:rPr>
          <w:rFonts w:ascii="Calibri" w:hAnsi="Calibri" w:eastAsia="Calibri" w:cs="Calibri"/>
          <w:sz w:val="16"/>
          <w:szCs w:val="16"/>
        </w:rPr>
      </w:pPr>
      <w:r>
        <w:rPr>
          <w:rFonts w:ascii="Calibri" w:hAnsi="Calibri" w:eastAsia="Calibri" w:cs="Calibri"/>
          <w:sz w:val="16"/>
          <w:szCs w:val="16"/>
        </w:rPr>
        <w:t>This document is licensed by ICLEI under an International Creative Commons license CC BY-NC-ND 4.0. Users may share this product without prior authorization provided that (1) attribution of authorship is provided to ICLEI - Local Governments for Sustainability USA, (2) that the user does not significantly alter the content of the product, and (3) that the user does not use it for commercial purposes.</w:t>
      </w:r>
    </w:p>
    <w:p>
      <w:pPr>
        <w:spacing w:after="240" w:line="276" w:lineRule="auto"/>
        <w:rPr>
          <w:rFonts w:ascii="Calibri" w:hAnsi="Calibri" w:eastAsia="Calibri" w:cs="Calibri"/>
        </w:rPr>
      </w:pPr>
      <w:r>
        <w:rPr>
          <w:rFonts w:ascii="Calibri" w:hAnsi="Calibri" w:eastAsia="Calibri" w:cs="Calibri"/>
          <w:sz w:val="22"/>
          <w:szCs w:val="22"/>
        </w:rPr>
        <w:t xml:space="preserve"> </w:t>
      </w:r>
    </w:p>
    <w:sectPr>
      <w:type w:val="continuous"/>
      <w:pgSz w:w="12240" w:h="15840"/>
      <w:pgMar w:top="1440" w:right="1440" w:bottom="1440" w:left="1440"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609020205090404"/>
    <w:charset w:val="00"/>
    <w:family w:val="modern"/>
    <w:pitch w:val="default"/>
    <w:sig w:usb0="E0000AFF" w:usb1="40007843" w:usb2="00000001" w:usb3="00000000" w:csb0="400001BF" w:csb1="DFF70000"/>
  </w:font>
  <w:font w:name="Cambria">
    <w:panose1 w:val="02040503050406030204"/>
    <w:charset w:val="00"/>
    <w:family w:val="roman"/>
    <w:pitch w:val="default"/>
    <w:sig w:usb0="E00006FF" w:usb1="420024FF" w:usb2="02000000" w:usb3="00000000" w:csb0="2000019F" w:csb1="00000000"/>
  </w:font>
  <w:font w:name="Calibri">
    <w:panose1 w:val="020F0702030404030204"/>
    <w:charset w:val="00"/>
    <w:family w:val="swiss"/>
    <w:pitch w:val="default"/>
    <w:sig w:usb0="E10002FF" w:usb1="4000ACFF" w:usb2="00000009" w:usb3="00000000" w:csb0="2000019F" w:csb1="00000000"/>
  </w:font>
  <w:font w:name="Noto Sans Symbols">
    <w:altName w:val="PingFang SC"/>
    <w:panose1 w:val="00000000000000000000"/>
    <w:charset w:val="00"/>
    <w:family w:val="swiss"/>
    <w:pitch w:val="default"/>
    <w:sig w:usb0="00000000" w:usb1="00000000" w:usb2="08000029" w:usb3="00000000" w:csb0="00000001"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Garamond">
    <w:altName w:val="PingFang SC"/>
    <w:panose1 w:val="02020404030301010803"/>
    <w:charset w:val="86"/>
    <w:family w:val="roman"/>
    <w:pitch w:val="default"/>
    <w:sig w:usb0="00000000" w:usb1="00000000" w:usb2="00000000" w:usb3="00000000" w:csb0="0000009F" w:csb1="00000000"/>
  </w:font>
  <w:font w:name="Tahoma">
    <w:panose1 w:val="020B0804030504040204"/>
    <w:charset w:val="00"/>
    <w:family w:val="swiss"/>
    <w:pitch w:val="default"/>
    <w:sig w:usb0="E1002AFF" w:usb1="C000605B" w:usb2="00000029" w:usb3="00000000" w:csb0="200101FF" w:csb1="20280000"/>
  </w:font>
  <w:font w:name="Trebuchet MS">
    <w:panose1 w:val="020B0603020202020204"/>
    <w:charset w:val="00"/>
    <w:family w:val="swiss"/>
    <w:pitch w:val="default"/>
    <w:sig w:usb0="00000287" w:usb1="00000000" w:usb2="00000000" w:usb3="00000000" w:csb0="2000009F" w:csb1="00000000"/>
  </w:font>
  <w:font w:name="Verdana">
    <w:panose1 w:val="020B08040305040B0204"/>
    <w:charset w:val="00"/>
    <w:family w:val="swiss"/>
    <w:pitch w:val="default"/>
    <w:sig w:usb0="A10006FF" w:usb1="4000205B" w:usb2="00000010" w:usb3="00000000" w:csb0="2000019F" w:csb1="00000000"/>
  </w:font>
  <w:font w:name="Interstate-Regular">
    <w:altName w:val="PingFang SC"/>
    <w:panose1 w:val="00000000000000000000"/>
    <w:charset w:val="00"/>
    <w:family w:val="roman"/>
    <w:pitch w:val="default"/>
    <w:sig w:usb0="00000000" w:usb1="00000000" w:usb2="00000000" w:usb3="00000000" w:csb0="00000000" w:csb1="00000000"/>
  </w:font>
  <w:font w:name="@Batang">
    <w:altName w:val="Apple SD Gothic Neo"/>
    <w:panose1 w:val="02030600000101010101"/>
    <w:charset w:val="81"/>
    <w:family w:val="roman"/>
    <w:pitch w:val="default"/>
    <w:sig w:usb0="00000000" w:usb1="00000000" w:usb2="00000030" w:usb3="00000000" w:csb0="0008009F" w:csb1="00000000"/>
  </w:font>
  <w:font w:name="Interstate-Bold">
    <w:altName w:val="PingFang SC"/>
    <w:panose1 w:val="00000000000000000000"/>
    <w:charset w:val="00"/>
    <w:family w:val="auto"/>
    <w:pitch w:val="default"/>
    <w:sig w:usb0="00000000" w:usb1="00000000" w:usb2="00000000" w:usb3="00000000" w:csb0="00000001" w:csb1="00000000"/>
  </w:font>
  <w:font w:name="MS Gothic">
    <w:panose1 w:val="020B0609070205080204"/>
    <w:charset w:val="80"/>
    <w:family w:val="modern"/>
    <w:pitch w:val="default"/>
    <w:sig w:usb0="E00002FF" w:usb1="6AC7FDFB" w:usb2="00000012" w:usb3="00000000" w:csb0="4002009F" w:csb1="DFD70000"/>
  </w:font>
  <w:font w:name="Georgia">
    <w:panose1 w:val="02040802050405020203"/>
    <w:charset w:val="00"/>
    <w:family w:val="roman"/>
    <w:pitch w:val="default"/>
    <w:sig w:usb0="00000287" w:usb1="00000000" w:usb2="00000000" w:usb3="00000000" w:csb0="2000009F" w:csb1="00000000"/>
  </w:font>
  <w:font w:name="PingFang SC">
    <w:panose1 w:val="020B0400000000000000"/>
    <w:charset w:val="86"/>
    <w:family w:val="auto"/>
    <w:pitch w:val="default"/>
    <w:sig w:usb0="A00002FF" w:usb1="7ACFFDFB" w:usb2="00000017" w:usb3="00000000" w:csb0="00040001" w:csb1="00000000"/>
  </w:font>
  <w:font w:name="Hiragino Sans GB">
    <w:panose1 w:val="020B0300000000000000"/>
    <w:charset w:val="86"/>
    <w:family w:val="auto"/>
    <w:pitch w:val="default"/>
    <w:sig w:usb0="A00002BF" w:usb1="1ACF7CFA" w:usb2="00000016" w:usb3="00000000" w:csb0="00060007" w:csb1="00000000"/>
  </w:font>
  <w:font w:name="Apple SD Gothic Neo">
    <w:panose1 w:val="02000300000000000000"/>
    <w:charset w:val="81"/>
    <w:family w:val="auto"/>
    <w:pitch w:val="default"/>
    <w:sig w:usb0="00000203" w:usb1="21D12C10" w:usb2="00000010" w:usb3="00000000" w:csb0="0028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008080" w:sz="18" w:space="1"/>
        <w:left w:val="none" w:color="auto" w:sz="0" w:space="0"/>
        <w:bottom w:val="none" w:color="auto" w:sz="0" w:space="0"/>
        <w:right w:val="none" w:color="auto" w:sz="0" w:space="0"/>
        <w:between w:val="none" w:color="auto" w:sz="0" w:space="0"/>
      </w:pBdr>
      <w:tabs>
        <w:tab w:val="center" w:pos="4320"/>
        <w:tab w:val="right" w:pos="8640"/>
        <w:tab w:val="right" w:pos="10170"/>
      </w:tabs>
      <w:rPr>
        <w:rFonts w:ascii="Calibri" w:hAnsi="Calibri" w:eastAsia="Calibri" w:cs="Calibri"/>
        <w:color w:val="000000"/>
        <w:sz w:val="22"/>
        <w:szCs w:val="22"/>
      </w:rPr>
    </w:pPr>
    <w:r>
      <w:rPr>
        <w:rFonts w:ascii="Calibri" w:hAnsi="Calibri" w:eastAsia="Calibri" w:cs="Calibri"/>
        <w:color w:val="000000" w:themeColor="text1"/>
        <w:sz w:val="22"/>
        <w:szCs w:val="22"/>
        <w14:textFill>
          <w14:solidFill>
            <w14:schemeClr w14:val="tx1"/>
          </w14:solidFill>
        </w14:textFill>
      </w:rPr>
      <w:t xml:space="preserve">City of Belfast 2019 Inventory </w:t>
    </w:r>
    <w:r>
      <w:rPr>
        <w:rFonts w:ascii="Calibri" w:hAnsi="Calibri" w:eastAsia="Calibri" w:cs="Calibri"/>
        <w:color w:val="000000"/>
        <w:sz w:val="22"/>
        <w:szCs w:val="22"/>
      </w:rPr>
      <w:t>of Communitywide GHG Emissions</w:t>
    </w:r>
    <w:r>
      <w:rPr>
        <w:rFonts w:ascii="Calibri" w:hAnsi="Calibri" w:eastAsia="Calibri" w:cs="Calibri"/>
        <w:color w:val="000000"/>
        <w:sz w:val="22"/>
        <w:szCs w:val="22"/>
      </w:rPr>
      <w:tab/>
    </w:r>
    <w:r>
      <w:rPr>
        <w:rFonts w:ascii="Calibri" w:hAnsi="Calibri" w:eastAsia="Calibri" w:cs="Calibri"/>
        <w:color w:val="000000"/>
        <w:sz w:val="22"/>
        <w:szCs w:val="22"/>
      </w:rPr>
      <w:fldChar w:fldCharType="begin"/>
    </w:r>
    <w:r>
      <w:rPr>
        <w:rFonts w:ascii="Calibri" w:hAnsi="Calibri" w:eastAsia="Calibri" w:cs="Calibri"/>
        <w:color w:val="000000"/>
        <w:sz w:val="22"/>
        <w:szCs w:val="22"/>
      </w:rPr>
      <w:instrText xml:space="preserve"> PAGE   \* MERGEFORMAT </w:instrText>
    </w:r>
    <w:r>
      <w:rPr>
        <w:rFonts w:ascii="Calibri" w:hAnsi="Calibri" w:eastAsia="Calibri" w:cs="Calibri"/>
        <w:color w:val="000000"/>
        <w:sz w:val="22"/>
        <w:szCs w:val="22"/>
      </w:rPr>
      <w:fldChar w:fldCharType="separate"/>
    </w:r>
    <w:r>
      <w:rPr>
        <w:rFonts w:ascii="Calibri" w:hAnsi="Calibri" w:eastAsia="Calibri" w:cs="Calibri"/>
        <w:color w:val="000000"/>
        <w:sz w:val="22"/>
        <w:szCs w:val="22"/>
      </w:rPr>
      <w:t>1</w:t>
    </w:r>
    <w:r>
      <w:rPr>
        <w:rFonts w:ascii="Calibri" w:hAnsi="Calibri" w:eastAsia="Calibri" w:cs="Calibri"/>
        <w:color w:val="000000"/>
        <w:sz w:val="22"/>
        <w:szCs w:val="22"/>
      </w:rPr>
      <w:fldChar w:fldCharType="end"/>
    </w:r>
    <w:r>
      <w:rPr>
        <w:rFonts w:ascii="Calibri" w:hAnsi="Calibri" w:eastAsia="Calibri" w:cs="Calibri"/>
        <w:color w:val="000000"/>
        <w:sz w:val="22"/>
        <w:szCs w:val="22"/>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008080" w:sz="18" w:space="1"/>
        <w:left w:val="none" w:color="auto" w:sz="0" w:space="0"/>
        <w:bottom w:val="none" w:color="auto" w:sz="0" w:space="0"/>
        <w:right w:val="none" w:color="auto" w:sz="0" w:space="0"/>
        <w:between w:val="none" w:color="auto" w:sz="0" w:space="0"/>
      </w:pBdr>
      <w:tabs>
        <w:tab w:val="center" w:pos="4320"/>
        <w:tab w:val="right" w:pos="8640"/>
        <w:tab w:val="right" w:pos="10170"/>
      </w:tabs>
      <w:rPr>
        <w:rFonts w:ascii="Calibri" w:hAnsi="Calibri" w:eastAsia="Calibri" w:cs="Calibri"/>
        <w:color w:val="000000"/>
      </w:rPr>
    </w:pPr>
    <w:r>
      <w:rPr>
        <w:rFonts w:ascii="Calibri" w:hAnsi="Calibri" w:eastAsia="Calibri" w:cs="Calibri"/>
        <w:color w:val="000000" w:themeColor="text1"/>
        <w:sz w:val="22"/>
        <w:szCs w:val="22"/>
        <w14:textFill>
          <w14:solidFill>
            <w14:schemeClr w14:val="tx1"/>
          </w14:solidFill>
        </w14:textFill>
      </w:rPr>
      <w:t xml:space="preserve">City of Belfast, 2019 Inventory </w:t>
    </w:r>
    <w:r>
      <w:rPr>
        <w:rFonts w:ascii="Calibri" w:hAnsi="Calibri" w:eastAsia="Calibri" w:cs="Calibri"/>
        <w:color w:val="000000"/>
        <w:sz w:val="22"/>
        <w:szCs w:val="22"/>
      </w:rPr>
      <w:t>of Community and Government GHG Emissions</w:t>
    </w:r>
    <w:r>
      <w:rPr>
        <w:rFonts w:ascii="Calibri" w:hAnsi="Calibri" w:eastAsia="Calibri" w:cs="Calibri"/>
        <w:color w:val="000000"/>
        <w:sz w:val="22"/>
        <w:szCs w:val="22"/>
      </w:rPr>
      <w:tab/>
    </w:r>
    <w:r>
      <w:rPr>
        <w:rFonts w:ascii="Calibri" w:hAnsi="Calibri" w:eastAsia="Calibri" w:cs="Calibri"/>
        <w:color w:val="000000"/>
        <w:sz w:val="22"/>
        <w:szCs w:val="22"/>
      </w:rPr>
      <w:fldChar w:fldCharType="begin"/>
    </w:r>
    <w:r>
      <w:rPr>
        <w:rFonts w:ascii="Calibri" w:hAnsi="Calibri" w:eastAsia="Calibri" w:cs="Calibri"/>
        <w:color w:val="000000"/>
        <w:sz w:val="22"/>
        <w:szCs w:val="22"/>
      </w:rPr>
      <w:instrText xml:space="preserve"> PAGE   \* MERGEFORMAT </w:instrText>
    </w:r>
    <w:r>
      <w:rPr>
        <w:rFonts w:ascii="Calibri" w:hAnsi="Calibri" w:eastAsia="Calibri" w:cs="Calibri"/>
        <w:color w:val="000000"/>
        <w:sz w:val="22"/>
        <w:szCs w:val="22"/>
      </w:rPr>
      <w:fldChar w:fldCharType="separate"/>
    </w:r>
    <w:r>
      <w:rPr>
        <w:rFonts w:ascii="Calibri" w:hAnsi="Calibri" w:eastAsia="Calibri" w:cs="Calibri"/>
        <w:color w:val="000000"/>
        <w:sz w:val="22"/>
        <w:szCs w:val="22"/>
      </w:rPr>
      <w:t>1</w:t>
    </w:r>
    <w:r>
      <w:rPr>
        <w:rFonts w:ascii="Calibri" w:hAnsi="Calibri" w:eastAsia="Calibri" w:cs="Calibri"/>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3655172"/>
    </w:sdtPr>
    <w:sdtContent>
      <w:p>
        <w:pPr>
          <w:pStyle w:val="20"/>
        </w:pPr>
        <w:r>
          <w:fldChar w:fldCharType="begin"/>
        </w:r>
        <w:r>
          <w:instrText xml:space="preserve"> PAGE   \* MERGEFORMAT </w:instrText>
        </w:r>
        <w:r>
          <w:fldChar w:fldCharType="separate"/>
        </w:r>
        <w:r>
          <w:t>2</w:t>
        </w:r>
        <w:r>
          <w:fldChar w:fldCharType="end"/>
        </w:r>
      </w:p>
    </w:sdtContent>
  </w:sdt>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FFFFF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008080" w:sz="18" w:space="1"/>
        <w:left w:val="none" w:color="auto" w:sz="0" w:space="0"/>
        <w:bottom w:val="none" w:color="auto" w:sz="0" w:space="0"/>
        <w:right w:val="none" w:color="auto" w:sz="0" w:space="0"/>
        <w:between w:val="none" w:color="auto" w:sz="0" w:space="0"/>
      </w:pBdr>
      <w:tabs>
        <w:tab w:val="center" w:pos="4320"/>
        <w:tab w:val="right" w:pos="8640"/>
        <w:tab w:val="right" w:pos="10170"/>
      </w:tabs>
      <w:rPr>
        <w:rFonts w:ascii="Calibri" w:hAnsi="Calibri" w:eastAsia="Calibri" w:cs="Calibri"/>
        <w:color w:val="000000"/>
      </w:rPr>
    </w:pPr>
    <w:r>
      <w:rPr>
        <w:rFonts w:ascii="Calibri" w:hAnsi="Calibri" w:eastAsia="Calibri" w:cs="Calibri"/>
        <w:color w:val="000000" w:themeColor="text1"/>
        <w:sz w:val="22"/>
        <w:szCs w:val="22"/>
        <w14:textFill>
          <w14:solidFill>
            <w14:schemeClr w14:val="tx1"/>
          </w14:solidFill>
        </w14:textFill>
      </w:rPr>
      <w:t xml:space="preserve">City of Belfast 2019 Inventory </w:t>
    </w:r>
    <w:r>
      <w:rPr>
        <w:rFonts w:ascii="Calibri" w:hAnsi="Calibri" w:eastAsia="Calibri" w:cs="Calibri"/>
        <w:color w:val="000000"/>
        <w:sz w:val="22"/>
        <w:szCs w:val="22"/>
      </w:rPr>
      <w:t xml:space="preserve">of Communitywide GHG Emissions                  </w:t>
    </w:r>
    <w:r>
      <w:rPr>
        <w:rFonts w:ascii="Calibri" w:hAnsi="Calibri" w:eastAsia="Calibri" w:cs="Calibri"/>
        <w:color w:val="000000"/>
        <w:sz w:val="22"/>
        <w:szCs w:val="22"/>
      </w:rPr>
      <w:fldChar w:fldCharType="begin"/>
    </w:r>
    <w:r>
      <w:rPr>
        <w:rFonts w:ascii="Calibri" w:hAnsi="Calibri" w:eastAsia="Calibri" w:cs="Calibri"/>
        <w:color w:val="000000"/>
        <w:sz w:val="22"/>
        <w:szCs w:val="22"/>
      </w:rPr>
      <w:instrText xml:space="preserve"> PAGE   \* MERGEFORMAT </w:instrText>
    </w:r>
    <w:r>
      <w:rPr>
        <w:rFonts w:ascii="Calibri" w:hAnsi="Calibri" w:eastAsia="Calibri" w:cs="Calibri"/>
        <w:color w:val="000000"/>
        <w:sz w:val="22"/>
        <w:szCs w:val="22"/>
      </w:rPr>
      <w:fldChar w:fldCharType="separate"/>
    </w:r>
    <w:r>
      <w:rPr>
        <w:rFonts w:ascii="Calibri" w:hAnsi="Calibri" w:eastAsia="Calibri" w:cs="Calibri"/>
        <w:color w:val="000000"/>
        <w:sz w:val="22"/>
        <w:szCs w:val="22"/>
      </w:rPr>
      <w:t>1</w:t>
    </w:r>
    <w:r>
      <w:rPr>
        <w:rFonts w:ascii="Calibri" w:hAnsi="Calibri" w:eastAsia="Calibri" w:cs="Calibri"/>
        <w:color w:val="000000"/>
        <w:sz w:val="22"/>
        <w:szCs w:val="22"/>
      </w:rPr>
      <w:fldChar w:fldCharType="end"/>
    </w:r>
    <w:r>
      <w:rPr>
        <w:rFonts w:ascii="Calibri" w:hAnsi="Calibri" w:eastAsia="Calibri" w:cs="Calibri"/>
        <w:color w:val="000000"/>
        <w:sz w:val="22"/>
        <w:szCs w:val="22"/>
      </w:rPr>
      <w:t xml:space="preserve">                                                    </w:t>
    </w:r>
    <w:r>
      <w:rPr>
        <w:rFonts w:ascii="Calibri" w:hAnsi="Calibri" w:eastAsia="Calibri" w:cs="Calibri"/>
        <w:color w:val="000000"/>
        <w:sz w:val="22"/>
        <w:szCs w:val="22"/>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008080" w:sz="18" w:space="1"/>
        <w:left w:val="none" w:color="auto" w:sz="0" w:space="0"/>
        <w:bottom w:val="none" w:color="auto" w:sz="0" w:space="0"/>
        <w:right w:val="none" w:color="auto" w:sz="0" w:space="0"/>
        <w:between w:val="none" w:color="auto" w:sz="0" w:space="0"/>
      </w:pBdr>
      <w:tabs>
        <w:tab w:val="center" w:pos="4320"/>
        <w:tab w:val="right" w:pos="8640"/>
        <w:tab w:val="right" w:pos="10170"/>
      </w:tabs>
      <w:rPr>
        <w:rFonts w:ascii="Calibri" w:hAnsi="Calibri" w:eastAsia="Calibri" w:cs="Calibri"/>
        <w:color w:val="000000"/>
        <w:sz w:val="22"/>
        <w:szCs w:val="22"/>
      </w:rPr>
    </w:pPr>
    <w:r>
      <w:rPr>
        <w:rFonts w:ascii="Calibri" w:hAnsi="Calibri" w:eastAsia="Calibri" w:cs="Calibri"/>
        <w:color w:val="000000" w:themeColor="text1"/>
        <w:sz w:val="22"/>
        <w:szCs w:val="22"/>
        <w:highlight w:val="yellow"/>
        <w14:textFill>
          <w14:solidFill>
            <w14:schemeClr w14:val="tx1"/>
          </w14:solidFill>
        </w14:textFill>
      </w:rPr>
      <w:t>[Jurisdiction] [Baseline year]</w:t>
    </w:r>
    <w:r>
      <w:rPr>
        <w:rFonts w:ascii="Calibri" w:hAnsi="Calibri" w:eastAsia="Calibri" w:cs="Calibri"/>
        <w:color w:val="000000" w:themeColor="text1"/>
        <w:sz w:val="22"/>
        <w:szCs w:val="22"/>
        <w14:textFill>
          <w14:solidFill>
            <w14:schemeClr w14:val="tx1"/>
          </w14:solidFill>
        </w14:textFill>
      </w:rPr>
      <w:t xml:space="preserve"> Inventory </w:t>
    </w:r>
    <w:r>
      <w:rPr>
        <w:rFonts w:ascii="Calibri" w:hAnsi="Calibri" w:eastAsia="Calibri" w:cs="Calibri"/>
        <w:color w:val="000000"/>
        <w:sz w:val="22"/>
        <w:szCs w:val="22"/>
      </w:rPr>
      <w:t>of Communitywide GHG Emissions</w:t>
    </w:r>
    <w:r>
      <w:rPr>
        <w:rFonts w:ascii="Calibri" w:hAnsi="Calibri" w:eastAsia="Calibri" w:cs="Calibri"/>
        <w:color w:val="000000"/>
        <w:sz w:val="22"/>
        <w:szCs w:val="22"/>
      </w:rPr>
      <w:tab/>
    </w:r>
    <w:r>
      <w:rPr>
        <w:rFonts w:ascii="Calibri" w:hAnsi="Calibri" w:eastAsia="Calibri" w:cs="Calibri"/>
        <w:color w:val="000000"/>
        <w:sz w:val="22"/>
        <w:szCs w:val="22"/>
      </w:rPr>
      <w:tab/>
    </w:r>
    <w:r>
      <w:rPr>
        <w:rFonts w:ascii="Calibri" w:hAnsi="Calibri" w:eastAsia="Calibri" w:cs="Calibri"/>
        <w:color w:val="000000"/>
        <w:sz w:val="22"/>
        <w:szCs w:val="22"/>
      </w:rPr>
      <w:t xml:space="preserve">Page </w:t>
    </w:r>
    <w:r>
      <w:rPr>
        <w:rFonts w:ascii="Calibri" w:hAnsi="Calibri" w:eastAsia="Calibri" w:cs="Calibri"/>
        <w:color w:val="000000"/>
        <w:sz w:val="22"/>
        <w:szCs w:val="22"/>
      </w:rPr>
      <w:fldChar w:fldCharType="begin"/>
    </w:r>
    <w:r>
      <w:rPr>
        <w:rFonts w:ascii="Calibri" w:hAnsi="Calibri" w:eastAsia="Calibri" w:cs="Calibri"/>
        <w:color w:val="000000"/>
        <w:sz w:val="22"/>
        <w:szCs w:val="22"/>
      </w:rPr>
      <w:instrText xml:space="preserve">PAGE</w:instrText>
    </w:r>
    <w:r>
      <w:rPr>
        <w:rFonts w:ascii="Calibri" w:hAnsi="Calibri" w:eastAsia="Calibri" w:cs="Calibri"/>
        <w:color w:val="000000"/>
        <w:sz w:val="22"/>
        <w:szCs w:val="22"/>
      </w:rPr>
      <w:fldChar w:fldCharType="separate"/>
    </w:r>
    <w:r>
      <w:rPr>
        <w:rFonts w:ascii="Calibri" w:hAnsi="Calibri" w:eastAsia="Calibri" w:cs="Calibri"/>
        <w:color w:val="000000"/>
        <w:sz w:val="22"/>
        <w:szCs w:val="22"/>
      </w:rPr>
      <w:t>18</w:t>
    </w:r>
    <w:r>
      <w:rPr>
        <w:rFonts w:ascii="Calibri" w:hAnsi="Calibri" w:eastAsia="Calibri" w:cs="Calibri"/>
        <w:color w:val="000000"/>
        <w:sz w:val="22"/>
        <w:szCs w:val="22"/>
      </w:rPr>
      <w:fldChar w:fldCharType="end"/>
    </w:r>
  </w:p>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color w:val="000000" w:themeColor="text1"/>
        <w14:textFill>
          <w14:solidFill>
            <w14:schemeClr w14:val="tx1"/>
          </w14:solidFill>
        </w14:textFill>
      </w:rPr>
    </w:pPr>
  </w:p>
  <w:p>
    <w:pPr>
      <w:pBdr>
        <w:top w:val="single" w:color="008080" w:sz="18" w:space="1"/>
        <w:left w:val="none" w:color="auto" w:sz="0" w:space="0"/>
        <w:bottom w:val="none" w:color="auto" w:sz="0" w:space="0"/>
        <w:right w:val="none" w:color="auto" w:sz="0" w:space="0"/>
        <w:between w:val="none" w:color="auto" w:sz="0" w:space="0"/>
      </w:pBdr>
      <w:tabs>
        <w:tab w:val="center" w:pos="4320"/>
        <w:tab w:val="right" w:pos="8640"/>
        <w:tab w:val="right" w:pos="10170"/>
      </w:tabs>
      <w:rPr>
        <w:rFonts w:ascii="Calibri" w:hAnsi="Calibri" w:eastAsia="Calibri" w:cs="Calibri"/>
        <w:color w:val="000000"/>
        <w:sz w:val="22"/>
        <w:szCs w:val="22"/>
      </w:rPr>
    </w:pPr>
    <w:r>
      <w:rPr>
        <w:rFonts w:ascii="Calibri" w:hAnsi="Calibri" w:eastAsia="Calibri" w:cs="Calibri"/>
        <w:color w:val="000000" w:themeColor="text1"/>
        <w:sz w:val="22"/>
        <w:szCs w:val="22"/>
        <w14:textFill>
          <w14:solidFill>
            <w14:schemeClr w14:val="tx1"/>
          </w14:solidFill>
        </w14:textFill>
      </w:rPr>
      <w:t xml:space="preserve">City of Belfast 2019 Inventory </w:t>
    </w:r>
    <w:r>
      <w:rPr>
        <w:rFonts w:ascii="Calibri" w:hAnsi="Calibri" w:eastAsia="Calibri" w:cs="Calibri"/>
        <w:color w:val="000000"/>
        <w:sz w:val="22"/>
        <w:szCs w:val="22"/>
      </w:rPr>
      <w:t>of Communitywide GHG Emissions</w:t>
    </w:r>
    <w:r>
      <w:rPr>
        <w:rFonts w:ascii="Calibri" w:hAnsi="Calibri" w:eastAsia="Calibri" w:cs="Calibri"/>
        <w:color w:val="000000"/>
        <w:sz w:val="22"/>
        <w:szCs w:val="22"/>
      </w:rPr>
      <w:tab/>
    </w:r>
    <w:r>
      <w:rPr>
        <w:rFonts w:ascii="Calibri" w:hAnsi="Calibri" w:eastAsia="Calibri" w:cs="Calibri"/>
        <w:color w:val="000000"/>
        <w:sz w:val="22"/>
        <w:szCs w:val="22"/>
      </w:rPr>
      <w:fldChar w:fldCharType="begin"/>
    </w:r>
    <w:r>
      <w:rPr>
        <w:rFonts w:ascii="Calibri" w:hAnsi="Calibri" w:eastAsia="Calibri" w:cs="Calibri"/>
        <w:color w:val="000000"/>
        <w:sz w:val="22"/>
        <w:szCs w:val="22"/>
      </w:rPr>
      <w:instrText xml:space="preserve"> PAGE   \* MERGEFORMAT </w:instrText>
    </w:r>
    <w:r>
      <w:rPr>
        <w:rFonts w:ascii="Calibri" w:hAnsi="Calibri" w:eastAsia="Calibri" w:cs="Calibri"/>
        <w:color w:val="000000"/>
        <w:sz w:val="22"/>
        <w:szCs w:val="22"/>
      </w:rPr>
      <w:fldChar w:fldCharType="separate"/>
    </w:r>
    <w:r>
      <w:rPr>
        <w:rFonts w:ascii="Calibri" w:hAnsi="Calibri" w:eastAsia="Calibri" w:cs="Calibri"/>
        <w:color w:val="000000"/>
        <w:sz w:val="22"/>
        <w:szCs w:val="22"/>
      </w:rPr>
      <w:t>1</w:t>
    </w:r>
    <w:r>
      <w:rPr>
        <w:rFonts w:ascii="Calibri" w:hAnsi="Calibri" w:eastAsia="Calibri" w:cs="Calibri"/>
        <w:color w:val="000000"/>
        <w:sz w:val="22"/>
        <w:szCs w:val="22"/>
      </w:rPr>
      <w:fldChar w:fldCharType="end"/>
    </w:r>
    <w:r>
      <w:rPr>
        <w:rFonts w:ascii="Calibri" w:hAnsi="Calibri" w:eastAsia="Calibri" w:cs="Calibri"/>
        <w:color w:val="000000"/>
        <w:sz w:val="22"/>
        <w:szCs w:val="22"/>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color w:val="000000" w:themeColor="text1"/>
        <w14:textFill>
          <w14:solidFill>
            <w14:schemeClr w14:val="tx1"/>
          </w14:solidFill>
        </w14:textFill>
      </w:rPr>
    </w:pPr>
  </w:p>
  <w:p>
    <w:pPr>
      <w:pBdr>
        <w:top w:val="single" w:color="008080" w:sz="18" w:space="1"/>
        <w:left w:val="none" w:color="auto" w:sz="0" w:space="0"/>
        <w:bottom w:val="none" w:color="auto" w:sz="0" w:space="0"/>
        <w:right w:val="none" w:color="auto" w:sz="0" w:space="0"/>
        <w:between w:val="none" w:color="auto" w:sz="0" w:space="0"/>
      </w:pBdr>
      <w:tabs>
        <w:tab w:val="center" w:pos="4320"/>
        <w:tab w:val="right" w:pos="8640"/>
        <w:tab w:val="right" w:pos="10170"/>
      </w:tabs>
      <w:rPr>
        <w:rFonts w:ascii="Calibri" w:hAnsi="Calibri" w:eastAsia="Calibri" w:cs="Calibri"/>
        <w:color w:val="000000"/>
        <w:sz w:val="22"/>
        <w:szCs w:val="22"/>
      </w:rPr>
    </w:pPr>
    <w:r>
      <w:rPr>
        <w:rFonts w:ascii="Calibri" w:hAnsi="Calibri" w:eastAsia="Calibri" w:cs="Calibri"/>
        <w:color w:val="000000" w:themeColor="text1"/>
        <w:sz w:val="22"/>
        <w:szCs w:val="22"/>
        <w14:textFill>
          <w14:solidFill>
            <w14:schemeClr w14:val="tx1"/>
          </w14:solidFill>
        </w14:textFill>
      </w:rPr>
      <w:t xml:space="preserve">City of Belfast 2019 Inventory </w:t>
    </w:r>
    <w:r>
      <w:rPr>
        <w:rFonts w:ascii="Calibri" w:hAnsi="Calibri" w:eastAsia="Calibri" w:cs="Calibri"/>
        <w:color w:val="000000"/>
        <w:sz w:val="22"/>
        <w:szCs w:val="22"/>
      </w:rPr>
      <w:t>of Communitywide GHG Emissions</w:t>
    </w:r>
    <w:r>
      <w:rPr>
        <w:rFonts w:ascii="Calibri" w:hAnsi="Calibri" w:eastAsia="Calibri" w:cs="Calibri"/>
        <w:color w:val="000000"/>
        <w:sz w:val="22"/>
        <w:szCs w:val="22"/>
      </w:rPr>
      <w:tab/>
    </w:r>
    <w:r>
      <w:rPr>
        <w:rFonts w:ascii="Calibri" w:hAnsi="Calibri" w:eastAsia="Calibri" w:cs="Calibri"/>
        <w:color w:val="000000"/>
        <w:sz w:val="22"/>
        <w:szCs w:val="22"/>
      </w:rPr>
      <w:fldChar w:fldCharType="begin"/>
    </w:r>
    <w:r>
      <w:rPr>
        <w:rFonts w:ascii="Calibri" w:hAnsi="Calibri" w:eastAsia="Calibri" w:cs="Calibri"/>
        <w:color w:val="000000"/>
        <w:sz w:val="22"/>
        <w:szCs w:val="22"/>
      </w:rPr>
      <w:instrText xml:space="preserve"> PAGE   \* MERGEFORMAT </w:instrText>
    </w:r>
    <w:r>
      <w:rPr>
        <w:rFonts w:ascii="Calibri" w:hAnsi="Calibri" w:eastAsia="Calibri" w:cs="Calibri"/>
        <w:color w:val="000000"/>
        <w:sz w:val="22"/>
        <w:szCs w:val="22"/>
      </w:rPr>
      <w:fldChar w:fldCharType="separate"/>
    </w:r>
    <w:r>
      <w:rPr>
        <w:rFonts w:ascii="Calibri" w:hAnsi="Calibri" w:eastAsia="Calibri" w:cs="Calibri"/>
        <w:color w:val="000000"/>
        <w:sz w:val="22"/>
        <w:szCs w:val="22"/>
      </w:rPr>
      <w:t>1</w:t>
    </w:r>
    <w:r>
      <w:rPr>
        <w:rFonts w:ascii="Calibri" w:hAnsi="Calibri" w:eastAsia="Calibri" w:cs="Calibri"/>
        <w:color w:val="000000"/>
        <w:sz w:val="22"/>
        <w:szCs w:val="22"/>
      </w:rPr>
      <w:fldChar w:fldCharType="end"/>
    </w:r>
  </w:p>
  <w:p>
    <w:pPr>
      <w:pBdr>
        <w:top w:val="single" w:color="008080" w:sz="18" w:space="1"/>
        <w:left w:val="none" w:color="auto" w:sz="0" w:space="0"/>
        <w:bottom w:val="none" w:color="auto" w:sz="0" w:space="0"/>
        <w:right w:val="none" w:color="auto" w:sz="0" w:space="0"/>
        <w:between w:val="none" w:color="auto" w:sz="0" w:space="0"/>
      </w:pBdr>
      <w:tabs>
        <w:tab w:val="left" w:pos="2565"/>
      </w:tabs>
      <w:rPr>
        <w:rFonts w:ascii="Calibri" w:hAnsi="Calibri" w:eastAsia="Calibri" w:cs="Calibri"/>
        <w:color w:val="000000"/>
        <w:sz w:val="22"/>
        <w:szCs w:val="2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008080" w:sz="18" w:space="1"/>
        <w:left w:val="none" w:color="auto" w:sz="0" w:space="0"/>
        <w:bottom w:val="none" w:color="auto" w:sz="0" w:space="0"/>
        <w:right w:val="none" w:color="auto" w:sz="0" w:space="0"/>
        <w:between w:val="none" w:color="auto" w:sz="0" w:space="0"/>
      </w:pBdr>
      <w:tabs>
        <w:tab w:val="center" w:pos="4320"/>
        <w:tab w:val="right" w:pos="8640"/>
        <w:tab w:val="right" w:pos="10170"/>
      </w:tabs>
    </w:pPr>
    <w:r>
      <w:rPr>
        <w:rFonts w:ascii="Calibri" w:hAnsi="Calibri" w:eastAsia="Calibri" w:cs="Calibri"/>
        <w:color w:val="000000" w:themeColor="text1"/>
        <w:sz w:val="22"/>
        <w:szCs w:val="22"/>
        <w14:textFill>
          <w14:solidFill>
            <w14:schemeClr w14:val="tx1"/>
          </w14:solidFill>
        </w14:textFill>
      </w:rPr>
      <w:t xml:space="preserve">City of Belfast 2019 Inventory </w:t>
    </w:r>
    <w:r>
      <w:rPr>
        <w:rFonts w:ascii="Calibri" w:hAnsi="Calibri" w:eastAsia="Calibri" w:cs="Calibri"/>
        <w:color w:val="000000"/>
        <w:sz w:val="22"/>
        <w:szCs w:val="22"/>
      </w:rPr>
      <w:t>of Communitywide GHG Emissions</w:t>
    </w:r>
    <w:r>
      <w:rPr>
        <w:rFonts w:ascii="Calibri" w:hAnsi="Calibri" w:eastAsia="Calibri" w:cs="Calibri"/>
        <w:color w:val="000000"/>
        <w:sz w:val="22"/>
        <w:szCs w:val="22"/>
      </w:rPr>
      <w:tab/>
    </w:r>
    <w:r>
      <w:rPr>
        <w:rFonts w:ascii="Calibri" w:hAnsi="Calibri" w:eastAsia="Calibri" w:cs="Calibri"/>
        <w:color w:val="000000"/>
        <w:sz w:val="22"/>
        <w:szCs w:val="22"/>
      </w:rPr>
      <w:fldChar w:fldCharType="begin"/>
    </w:r>
    <w:r>
      <w:rPr>
        <w:rFonts w:ascii="Calibri" w:hAnsi="Calibri" w:eastAsia="Calibri" w:cs="Calibri"/>
        <w:color w:val="000000"/>
        <w:sz w:val="22"/>
        <w:szCs w:val="22"/>
      </w:rPr>
      <w:instrText xml:space="preserve"> PAGE   \* MERGEFORMAT </w:instrText>
    </w:r>
    <w:r>
      <w:rPr>
        <w:rFonts w:ascii="Calibri" w:hAnsi="Calibri" w:eastAsia="Calibri" w:cs="Calibri"/>
        <w:color w:val="000000"/>
        <w:sz w:val="22"/>
        <w:szCs w:val="22"/>
      </w:rPr>
      <w:fldChar w:fldCharType="separate"/>
    </w:r>
    <w:r>
      <w:rPr>
        <w:rFonts w:ascii="Calibri" w:hAnsi="Calibri" w:eastAsia="Calibri" w:cs="Calibri"/>
        <w:color w:val="000000"/>
        <w:sz w:val="22"/>
        <w:szCs w:val="22"/>
      </w:rPr>
      <w:t>1</w:t>
    </w:r>
    <w:r>
      <w:rPr>
        <w:rFonts w:ascii="Calibri" w:hAnsi="Calibri" w:eastAsia="Calibri" w:cs="Calibri"/>
        <w:color w:val="000000"/>
        <w:sz w:val="22"/>
        <w:szCs w:val="2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008080" w:sz="18" w:space="1"/>
        <w:left w:val="none" w:color="auto" w:sz="0" w:space="0"/>
        <w:bottom w:val="none" w:color="auto" w:sz="0" w:space="0"/>
        <w:right w:val="none" w:color="auto" w:sz="0" w:space="0"/>
        <w:between w:val="none" w:color="auto" w:sz="0" w:space="0"/>
      </w:pBdr>
      <w:tabs>
        <w:tab w:val="center" w:pos="4320"/>
        <w:tab w:val="right" w:pos="8640"/>
        <w:tab w:val="right" w:pos="10170"/>
      </w:tabs>
      <w:rPr>
        <w:rFonts w:ascii="Calibri" w:hAnsi="Calibri" w:eastAsia="Calibri" w:cs="Calibri"/>
        <w:color w:val="000000" w:themeColor="text1"/>
        <w:sz w:val="22"/>
        <w:szCs w:val="22"/>
        <w14:textFill>
          <w14:solidFill>
            <w14:schemeClr w14:val="tx1"/>
          </w14:solidFill>
        </w14:textFill>
      </w:rPr>
    </w:pPr>
    <w:r>
      <w:rPr>
        <w:rFonts w:ascii="Calibri" w:hAnsi="Calibri" w:eastAsia="Calibri" w:cs="Calibri"/>
        <w:color w:val="000000" w:themeColor="text1"/>
        <w:sz w:val="22"/>
        <w:szCs w:val="22"/>
        <w14:textFill>
          <w14:solidFill>
            <w14:schemeClr w14:val="tx1"/>
          </w14:solidFill>
        </w14:textFill>
      </w:rPr>
      <w:t xml:space="preserve">City of Belfast 2019 Inventory </w:t>
    </w:r>
    <w:r>
      <w:rPr>
        <w:rFonts w:ascii="Calibri" w:hAnsi="Calibri" w:eastAsia="Calibri" w:cs="Calibri"/>
        <w:color w:val="000000"/>
        <w:sz w:val="22"/>
        <w:szCs w:val="22"/>
      </w:rPr>
      <w:t>of Communitywide GHG Emissions</w:t>
    </w:r>
    <w:r>
      <w:rPr>
        <w:rFonts w:ascii="Calibri" w:hAnsi="Calibri" w:eastAsia="Calibri" w:cs="Calibri"/>
        <w:color w:val="000000"/>
        <w:sz w:val="22"/>
        <w:szCs w:val="22"/>
      </w:rPr>
      <w:tab/>
    </w:r>
    <w:r>
      <w:rPr>
        <w:rFonts w:ascii="Calibri" w:hAnsi="Calibri" w:eastAsia="Calibri" w:cs="Calibri"/>
        <w:color w:val="000000"/>
        <w:sz w:val="22"/>
        <w:szCs w:val="22"/>
      </w:rPr>
      <w:fldChar w:fldCharType="begin"/>
    </w:r>
    <w:r>
      <w:rPr>
        <w:rFonts w:ascii="Calibri" w:hAnsi="Calibri" w:eastAsia="Calibri" w:cs="Calibri"/>
        <w:color w:val="000000"/>
        <w:sz w:val="22"/>
        <w:szCs w:val="22"/>
      </w:rPr>
      <w:instrText xml:space="preserve"> PAGE   \* MERGEFORMAT </w:instrText>
    </w:r>
    <w:r>
      <w:rPr>
        <w:rFonts w:ascii="Calibri" w:hAnsi="Calibri" w:eastAsia="Calibri" w:cs="Calibri"/>
        <w:color w:val="000000"/>
        <w:sz w:val="22"/>
        <w:szCs w:val="22"/>
      </w:rPr>
      <w:fldChar w:fldCharType="separate"/>
    </w:r>
    <w:r>
      <w:rPr>
        <w:rFonts w:ascii="Calibri" w:hAnsi="Calibri" w:eastAsia="Calibri" w:cs="Calibri"/>
        <w:color w:val="000000"/>
        <w:sz w:val="22"/>
        <w:szCs w:val="22"/>
      </w:rPr>
      <w:t>1</w:t>
    </w:r>
    <w:r>
      <w:rPr>
        <w:rFonts w:ascii="Calibri" w:hAnsi="Calibri" w:eastAsia="Calibri" w:cs="Calibri"/>
        <w:color w:val="000000"/>
        <w:sz w:val="22"/>
        <w:szCs w:val="22"/>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008080" w:sz="18" w:space="1"/>
        <w:left w:val="none" w:color="auto" w:sz="0" w:space="0"/>
        <w:bottom w:val="none" w:color="auto" w:sz="0" w:space="0"/>
        <w:right w:val="none" w:color="auto" w:sz="0" w:space="0"/>
        <w:between w:val="none" w:color="auto" w:sz="0" w:space="0"/>
      </w:pBdr>
      <w:tabs>
        <w:tab w:val="center" w:pos="4320"/>
        <w:tab w:val="right" w:pos="8640"/>
        <w:tab w:val="right" w:pos="10170"/>
      </w:tabs>
      <w:rPr>
        <w:rFonts w:ascii="Calibri" w:hAnsi="Calibri" w:eastAsia="Calibri" w:cs="Calibri"/>
        <w:color w:val="000000"/>
      </w:rPr>
    </w:pPr>
    <w:r>
      <w:rPr>
        <w:rFonts w:ascii="Calibri" w:hAnsi="Calibri" w:eastAsia="Calibri" w:cs="Calibri"/>
        <w:color w:val="000000" w:themeColor="text1"/>
        <w:sz w:val="22"/>
        <w:szCs w:val="22"/>
        <w14:textFill>
          <w14:solidFill>
            <w14:schemeClr w14:val="tx1"/>
          </w14:solidFill>
        </w14:textFill>
      </w:rPr>
      <w:t xml:space="preserve">City of Belfast 2019 Inventory </w:t>
    </w:r>
    <w:r>
      <w:rPr>
        <w:rFonts w:ascii="Calibri" w:hAnsi="Calibri" w:eastAsia="Calibri" w:cs="Calibri"/>
        <w:color w:val="000000"/>
        <w:sz w:val="22"/>
        <w:szCs w:val="22"/>
      </w:rPr>
      <w:t>of Communitywide GHG Emissions</w:t>
    </w:r>
    <w:r>
      <w:rPr>
        <w:rFonts w:ascii="Calibri" w:hAnsi="Calibri" w:eastAsia="Calibri" w:cs="Calibri"/>
        <w:color w:val="000000"/>
        <w:sz w:val="22"/>
        <w:szCs w:val="22"/>
      </w:rPr>
      <w:tab/>
    </w:r>
    <w:r>
      <w:rPr>
        <w:rFonts w:ascii="Calibri" w:hAnsi="Calibri" w:eastAsia="Calibri" w:cs="Calibri"/>
        <w:color w:val="000000"/>
        <w:sz w:val="22"/>
        <w:szCs w:val="22"/>
      </w:rPr>
      <w:fldChar w:fldCharType="begin"/>
    </w:r>
    <w:r>
      <w:rPr>
        <w:rFonts w:ascii="Calibri" w:hAnsi="Calibri" w:eastAsia="Calibri" w:cs="Calibri"/>
        <w:color w:val="000000"/>
        <w:sz w:val="22"/>
        <w:szCs w:val="22"/>
      </w:rPr>
      <w:instrText xml:space="preserve"> PAGE   \* MERGEFORMAT </w:instrText>
    </w:r>
    <w:r>
      <w:rPr>
        <w:rFonts w:ascii="Calibri" w:hAnsi="Calibri" w:eastAsia="Calibri" w:cs="Calibri"/>
        <w:color w:val="000000"/>
        <w:sz w:val="22"/>
        <w:szCs w:val="22"/>
      </w:rPr>
      <w:fldChar w:fldCharType="separate"/>
    </w:r>
    <w:r>
      <w:rPr>
        <w:rFonts w:ascii="Calibri" w:hAnsi="Calibri" w:eastAsia="Calibri" w:cs="Calibri"/>
        <w:color w:val="000000"/>
        <w:sz w:val="22"/>
        <w:szCs w:val="22"/>
      </w:rPr>
      <w:t>1</w:t>
    </w:r>
    <w:r>
      <w:rPr>
        <w:rFonts w:ascii="Calibri" w:hAnsi="Calibri" w:eastAsia="Calibri" w:cs="Calibri"/>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Bdr>
          <w:top w:val="none" w:color="auto" w:sz="0" w:space="0"/>
          <w:left w:val="none" w:color="auto" w:sz="0" w:space="0"/>
          <w:bottom w:val="none" w:color="auto" w:sz="0" w:space="0"/>
          <w:right w:val="none" w:color="auto" w:sz="0" w:space="0"/>
          <w:between w:val="none" w:color="auto" w:sz="0" w:space="0"/>
        </w:pBdr>
        <w:spacing w:after="60"/>
        <w:rPr>
          <w:rFonts w:ascii="Calibri" w:hAnsi="Calibri" w:eastAsia="Calibri" w:cs="Calibri"/>
          <w:color w:val="000000"/>
          <w:sz w:val="20"/>
          <w:szCs w:val="20"/>
        </w:rPr>
      </w:pPr>
      <w:r>
        <w:rPr>
          <w:rStyle w:val="44"/>
          <w:sz w:val="20"/>
          <w:szCs w:val="20"/>
        </w:rPr>
        <w:footnoteRef/>
      </w:r>
      <w:r>
        <w:rPr>
          <w:rFonts w:ascii="Calibri" w:hAnsi="Calibri" w:eastAsia="Calibri" w:cs="Calibri"/>
          <w:color w:val="000000"/>
          <w:sz w:val="20"/>
          <w:szCs w:val="20"/>
          <w:vertAlign w:val="superscript"/>
        </w:rPr>
        <w:t xml:space="preserve"> </w:t>
      </w:r>
      <w:r>
        <w:rPr>
          <w:rFonts w:ascii="Calibri" w:hAnsi="Calibri" w:eastAsia="Calibri" w:cs="Calibri"/>
          <w:color w:val="000000"/>
          <w:sz w:val="20"/>
          <w:szCs w:val="20"/>
        </w:rPr>
        <w:t xml:space="preserve">International Panel on Climate Change. 2014. Climate Change 2014: Synthesis Report. Contribution of Working Groups I, II and III to the Fifth Assessment Report of the Intergovernmental Panel on Climate Change [Core Writing Team, R.K. Pachauri and L.A. Meyer (eds.)]. IPCC, Geneva, Switzerland, 151 pp. Retrieved from </w:t>
      </w:r>
      <w:r>
        <w:fldChar w:fldCharType="begin"/>
      </w:r>
      <w:r>
        <w:instrText xml:space="preserve"> HYPERLINK "about:blank" \h </w:instrText>
      </w:r>
      <w:r>
        <w:fldChar w:fldCharType="separate"/>
      </w:r>
      <w:r>
        <w:rPr>
          <w:rFonts w:ascii="Calibri" w:hAnsi="Calibri" w:eastAsia="Calibri" w:cs="Calibri"/>
          <w:color w:val="000000"/>
          <w:sz w:val="20"/>
          <w:szCs w:val="20"/>
        </w:rPr>
        <w:t>https://www.ipcc.ch/report/ar5/syr/</w:t>
      </w:r>
      <w:r>
        <w:rPr>
          <w:rFonts w:ascii="Calibri" w:hAnsi="Calibri" w:eastAsia="Calibri" w:cs="Calibri"/>
          <w:color w:val="000000"/>
          <w:sz w:val="20"/>
          <w:szCs w:val="20"/>
        </w:rPr>
        <w:fldChar w:fldCharType="end"/>
      </w:r>
    </w:p>
  </w:footnote>
  <w:footnote w:id="1">
    <w:p>
      <w:pPr>
        <w:rPr>
          <w:rFonts w:ascii="Calibri" w:hAnsi="Calibri" w:eastAsia="Calibri" w:cs="Calibri"/>
          <w:color w:val="000000"/>
        </w:rPr>
      </w:pPr>
      <w:r>
        <w:rPr>
          <w:rStyle w:val="44"/>
          <w:sz w:val="20"/>
          <w:szCs w:val="20"/>
        </w:rPr>
        <w:footnoteRef/>
      </w:r>
      <w:r>
        <w:rPr>
          <w:rFonts w:ascii="Calibri" w:hAnsi="Calibri" w:eastAsia="Calibri" w:cs="Calibri"/>
          <w:color w:val="000000"/>
          <w:sz w:val="20"/>
          <w:szCs w:val="20"/>
        </w:rPr>
        <w:t xml:space="preserve"> IPCC, 2018: Summary for Policymakers. In: 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 [Masson-Delmotte, V., P. Zhai, H.-O. Pörtner, D. Roberts, J. Skea, P.R. Shukla, A. Pirani, W. Moufouma-Okia, C. Péan, R. Pidcock, S. Connors, J.B.R. Matthews, Y. Chen, X. Zhou, M.I. Gomis, E. Lonnoy, T. Maycock, M. Tignor, and T. Waterfield (eds.)]. World Meteorological Organization, Geneva, Switzerland, 32 pp.</w:t>
      </w:r>
    </w:p>
  </w:footnote>
  <w:footnote w:id="2">
    <w:p>
      <w:pPr>
        <w:rPr>
          <w:sz w:val="20"/>
          <w:szCs w:val="20"/>
        </w:rPr>
      </w:pPr>
      <w:r>
        <w:rPr>
          <w:rStyle w:val="44"/>
        </w:rPr>
        <w:footnoteRef/>
      </w:r>
      <w:r>
        <w:rPr>
          <w:sz w:val="20"/>
          <w:szCs w:val="20"/>
        </w:rPr>
        <w:t xml:space="preserve"> Science-Based Targets are calculated climate goals, in line with the latest climate science, that represent your community’s fair share of the ambition necessary to meet the Paris Agreement commitment of keeping warming below 1.5°C. To achieve this goal, the Intergovernmental Panel on Climate Change (IPCC) states that we must reduce global emissions by 50% by 2030 and achieve climate neutrality by 2050. Equitably reducing global emissions by 50% requires that high-emitting, wealthy nations reduce their emissions by more than 50%.</w:t>
      </w:r>
    </w:p>
  </w:footnote>
  <w:footnote w:id="3">
    <w:p>
      <w:pPr>
        <w:pBdr>
          <w:top w:val="none" w:color="auto" w:sz="0" w:space="0"/>
          <w:left w:val="none" w:color="auto" w:sz="0" w:space="0"/>
          <w:bottom w:val="none" w:color="auto" w:sz="0" w:space="0"/>
          <w:right w:val="none" w:color="auto" w:sz="0" w:space="0"/>
          <w:between w:val="none" w:color="auto" w:sz="0" w:space="0"/>
        </w:pBdr>
        <w:spacing w:after="60"/>
        <w:rPr>
          <w:rFonts w:eastAsia="Calibri" w:cs="Calibri" w:asciiTheme="minorHAnsi" w:hAnsiTheme="minorHAnsi"/>
          <w:color w:val="000000"/>
          <w:sz w:val="20"/>
          <w:szCs w:val="20"/>
        </w:rPr>
      </w:pPr>
      <w:r>
        <w:rPr>
          <w:rStyle w:val="44"/>
          <w:rFonts w:asciiTheme="minorHAnsi" w:hAnsiTheme="minorHAnsi"/>
          <w:sz w:val="20"/>
          <w:szCs w:val="20"/>
        </w:rPr>
        <w:footnoteRef/>
      </w:r>
      <w:r>
        <w:rPr>
          <w:rFonts w:eastAsia="Calibri" w:cs="Calibri" w:asciiTheme="minorHAnsi" w:hAnsiTheme="minorHAnsi"/>
          <w:color w:val="000000"/>
          <w:sz w:val="20"/>
          <w:szCs w:val="20"/>
        </w:rPr>
        <w:t xml:space="preserve"> ICLEI. 2012. US Community Protocol for Accounting and Reporting Greenhouse Gas Emissions. Retrieved from </w:t>
      </w:r>
      <w:r>
        <w:fldChar w:fldCharType="begin"/>
      </w:r>
      <w:r>
        <w:instrText xml:space="preserve"> HYPERLINK "about:blank" \h </w:instrText>
      </w:r>
      <w:r>
        <w:fldChar w:fldCharType="separate"/>
      </w:r>
      <w:r>
        <w:rPr>
          <w:rFonts w:eastAsia="Calibri" w:cs="Calibri" w:asciiTheme="minorHAnsi" w:hAnsiTheme="minorHAnsi"/>
          <w:color w:val="000000"/>
          <w:sz w:val="20"/>
          <w:szCs w:val="20"/>
        </w:rPr>
        <w:t>http://www.icleiusa.org/tools/ghg-protocol/community-protocol</w:t>
      </w:r>
      <w:r>
        <w:rPr>
          <w:rFonts w:eastAsia="Calibri" w:cs="Calibri" w:asciiTheme="minorHAnsi" w:hAnsiTheme="minorHAnsi"/>
          <w:color w:val="000000"/>
          <w:sz w:val="20"/>
          <w:szCs w:val="20"/>
        </w:rPr>
        <w:fldChar w:fldCharType="end"/>
      </w:r>
      <w:r>
        <w:rPr>
          <w:rFonts w:eastAsia="Calibri" w:cs="Calibri" w:asciiTheme="minorHAnsi" w:hAnsiTheme="minorHAns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5985999"/>
    </w:sdtPr>
    <w:sdtContent>
      <w:p>
        <w:pPr>
          <w:pStyle w:val="22"/>
        </w:pPr>
        <w: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margin">
                    <wp:align>bottom</wp:align>
                  </wp:positionV>
                  <wp:extent cx="510540" cy="2183130"/>
                  <wp:effectExtent l="0" t="0" r="3810" b="0"/>
                  <wp:wrapNone/>
                  <wp:docPr id="2" name="Rectangle 2"/>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wps:spPr>
                        <wps:txbx>
                          <w:txbxContent>
                            <w:p>
                              <w:pPr>
                                <w:pStyle w:val="20"/>
                                <w:rPr>
                                  <w:rFonts w:asciiTheme="majorHAnsi" w:hAnsiTheme="majorHAnsi" w:eastAsiaTheme="majorEastAsia" w:cstheme="majorBidi"/>
                                  <w:sz w:val="44"/>
                                  <w:szCs w:val="44"/>
                                </w:rPr>
                              </w:pPr>
                              <w:r>
                                <w:rPr>
                                  <w:rFonts w:asciiTheme="majorHAnsi" w:hAnsiTheme="majorHAnsi" w:eastAsiaTheme="majorEastAsia" w:cstheme="majorBidi"/>
                                </w:rPr>
                                <w:t>Page</w:t>
                              </w:r>
                              <w:r>
                                <w:rPr>
                                  <w:rFonts w:cs="Times New Roman" w:asciiTheme="minorHAnsi" w:hAnsiTheme="minorHAnsi" w:eastAsiaTheme="minorEastAsia"/>
                                  <w:sz w:val="22"/>
                                  <w:szCs w:val="22"/>
                                </w:rPr>
                                <w:fldChar w:fldCharType="begin"/>
                              </w:r>
                              <w:r>
                                <w:instrText xml:space="preserve"> PAGE    \* MERGEFORMAT </w:instrText>
                              </w:r>
                              <w:r>
                                <w:rPr>
                                  <w:rFonts w:cs="Times New Roman" w:asciiTheme="minorHAnsi" w:hAnsiTheme="minorHAnsi" w:eastAsiaTheme="minorEastAsia"/>
                                  <w:sz w:val="22"/>
                                  <w:szCs w:val="22"/>
                                </w:rPr>
                                <w:fldChar w:fldCharType="separate"/>
                              </w:r>
                              <w:r>
                                <w:rPr>
                                  <w:rFonts w:asciiTheme="majorHAnsi" w:hAnsiTheme="majorHAnsi" w:eastAsiaTheme="majorEastAsia" w:cstheme="majorBidi"/>
                                  <w:sz w:val="44"/>
                                  <w:szCs w:val="44"/>
                                </w:rPr>
                                <w:t>2</w:t>
                              </w:r>
                              <w:r>
                                <w:rPr>
                                  <w:rFonts w:asciiTheme="majorHAnsi" w:hAnsiTheme="majorHAnsi" w:eastAsiaTheme="majorEastAsia" w:cstheme="majorBidi"/>
                                  <w:sz w:val="44"/>
                                  <w:szCs w:val="44"/>
                                </w:rPr>
                                <w:fldChar w:fldCharType="end"/>
                              </w:r>
                            </w:p>
                          </w:txbxContent>
                        </wps:txbx>
                        <wps:bodyPr rot="0" vert="vert270" wrap="square" lIns="91440" tIns="45720" rIns="91440" bIns="45720" anchor="ctr" anchorCtr="0" upright="1">
                          <a:spAutoFit/>
                        </wps:bodyPr>
                      </wps:wsp>
                    </a:graphicData>
                  </a:graphic>
                </wp:anchor>
              </w:drawing>
            </mc:Choice>
            <mc:Fallback>
              <w:pict>
                <v:rect id="Rectangle 2" o:spid="_x0000_s1026" o:spt="1" style="position:absolute;left:0pt;margin-left:555.75pt;margin-top:533.7pt;height:171.9pt;width:40.2pt;mso-position-horizontal-relative:page;mso-position-vertical-relative:page;z-index:251661312;v-text-anchor:middle;mso-width-relative:page;mso-height-relative:page;" filled="f" stroked="f" coordsize="21600,21600" o:allowincell="f" o:gfxdata="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A+YJnX0wAAAAQBAAAPAAAAAAAAAAEAIAAAADgAAABkcnMvZG93bnJldi54&#10;bWxQSwECFAAUAAAACACHTuJA7x7TNOkBAADCAwAADgAAAAAAAAABACAAAAA4AQAAZHJzL2Uyb0Rv&#10;Yy54bWxQSwUGAAAAAAYABgBZAQAAkwUAAAAA&#10;">
                  <v:fill on="f" focussize="0,0"/>
                  <v:stroke on="f"/>
                  <v:imagedata o:title=""/>
                  <o:lock v:ext="edit" aspectratio="f"/>
                  <v:textbox style="layout-flow:vertical;mso-fit-shape-to-text:t;mso-layout-flow-alt:bottom-to-top;">
                    <w:txbxContent>
                      <w:p>
                        <w:pPr>
                          <w:pStyle w:val="20"/>
                          <w:rPr>
                            <w:rFonts w:asciiTheme="majorHAnsi" w:hAnsiTheme="majorHAnsi" w:eastAsiaTheme="majorEastAsia" w:cstheme="majorBidi"/>
                            <w:sz w:val="44"/>
                            <w:szCs w:val="44"/>
                          </w:rPr>
                        </w:pPr>
                        <w:r>
                          <w:rPr>
                            <w:rFonts w:asciiTheme="majorHAnsi" w:hAnsiTheme="majorHAnsi" w:eastAsiaTheme="majorEastAsia" w:cstheme="majorBidi"/>
                          </w:rPr>
                          <w:t>Page</w:t>
                        </w:r>
                        <w:r>
                          <w:rPr>
                            <w:rFonts w:cs="Times New Roman" w:asciiTheme="minorHAnsi" w:hAnsiTheme="minorHAnsi" w:eastAsiaTheme="minorEastAsia"/>
                            <w:sz w:val="22"/>
                            <w:szCs w:val="22"/>
                          </w:rPr>
                          <w:fldChar w:fldCharType="begin"/>
                        </w:r>
                        <w:r>
                          <w:instrText xml:space="preserve"> PAGE    \* MERGEFORMAT </w:instrText>
                        </w:r>
                        <w:r>
                          <w:rPr>
                            <w:rFonts w:cs="Times New Roman" w:asciiTheme="minorHAnsi" w:hAnsiTheme="minorHAnsi" w:eastAsiaTheme="minorEastAsia"/>
                            <w:sz w:val="22"/>
                            <w:szCs w:val="22"/>
                          </w:rPr>
                          <w:fldChar w:fldCharType="separate"/>
                        </w:r>
                        <w:r>
                          <w:rPr>
                            <w:rFonts w:asciiTheme="majorHAnsi" w:hAnsiTheme="majorHAnsi" w:eastAsiaTheme="majorEastAsia" w:cstheme="majorBidi"/>
                            <w:sz w:val="44"/>
                            <w:szCs w:val="44"/>
                          </w:rPr>
                          <w:t>2</w:t>
                        </w:r>
                        <w:r>
                          <w:rPr>
                            <w:rFonts w:asciiTheme="majorHAnsi" w:hAnsiTheme="majorHAnsi" w:eastAsiaTheme="majorEastAsia" w:cstheme="majorBidi"/>
                            <w:sz w:val="44"/>
                            <w:szCs w:val="44"/>
                          </w:rPr>
                          <w:fldChar w:fldCharType="end"/>
                        </w:r>
                      </w:p>
                    </w:txbxContent>
                  </v:textbox>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2CA1"/>
    <w:multiLevelType w:val="multilevel"/>
    <w:tmpl w:val="01A82CA1"/>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ABC63CA"/>
    <w:multiLevelType w:val="multilevel"/>
    <w:tmpl w:val="1ABC63CA"/>
    <w:lvl w:ilvl="0" w:tentative="0">
      <w:start w:val="1"/>
      <w:numFmt w:val="bullet"/>
      <w:lvlText w:val="●"/>
      <w:lvlJc w:val="left"/>
      <w:pPr>
        <w:ind w:left="1080" w:hanging="360"/>
      </w:pPr>
      <w:rPr>
        <w:rFonts w:ascii="Noto Sans Symbols" w:hAnsi="Noto Sans Symbols" w:eastAsia="Noto Sans Symbols" w:cs="Noto Sans Symbols"/>
        <w:color w:val="000000"/>
      </w:rPr>
    </w:lvl>
    <w:lvl w:ilvl="1" w:tentative="0">
      <w:start w:val="1"/>
      <w:numFmt w:val="bullet"/>
      <w:lvlText w:val="o"/>
      <w:lvlJc w:val="left"/>
      <w:pPr>
        <w:ind w:left="1800" w:hanging="360"/>
      </w:pPr>
      <w:rPr>
        <w:rFonts w:ascii="Courier New" w:hAnsi="Courier New" w:eastAsia="Courier New" w:cs="Courier New"/>
      </w:rPr>
    </w:lvl>
    <w:lvl w:ilvl="2" w:tentative="0">
      <w:start w:val="1"/>
      <w:numFmt w:val="bullet"/>
      <w:lvlText w:val="▪"/>
      <w:lvlJc w:val="left"/>
      <w:pPr>
        <w:ind w:left="2520" w:hanging="360"/>
      </w:pPr>
      <w:rPr>
        <w:rFonts w:ascii="Noto Sans Symbols" w:hAnsi="Noto Sans Symbols" w:eastAsia="Noto Sans Symbols" w:cs="Noto Sans Symbols"/>
      </w:rPr>
    </w:lvl>
    <w:lvl w:ilvl="3" w:tentative="0">
      <w:start w:val="1"/>
      <w:numFmt w:val="bullet"/>
      <w:lvlText w:val="●"/>
      <w:lvlJc w:val="left"/>
      <w:pPr>
        <w:ind w:left="3240" w:hanging="360"/>
      </w:pPr>
      <w:rPr>
        <w:rFonts w:ascii="Noto Sans Symbols" w:hAnsi="Noto Sans Symbols" w:eastAsia="Noto Sans Symbols" w:cs="Noto Sans Symbols"/>
      </w:rPr>
    </w:lvl>
    <w:lvl w:ilvl="4" w:tentative="0">
      <w:start w:val="1"/>
      <w:numFmt w:val="bullet"/>
      <w:lvlText w:val="o"/>
      <w:lvlJc w:val="left"/>
      <w:pPr>
        <w:ind w:left="3960" w:hanging="360"/>
      </w:pPr>
      <w:rPr>
        <w:rFonts w:ascii="Courier New" w:hAnsi="Courier New" w:eastAsia="Courier New" w:cs="Courier New"/>
      </w:rPr>
    </w:lvl>
    <w:lvl w:ilvl="5" w:tentative="0">
      <w:start w:val="1"/>
      <w:numFmt w:val="bullet"/>
      <w:lvlText w:val="▪"/>
      <w:lvlJc w:val="left"/>
      <w:pPr>
        <w:ind w:left="4680" w:hanging="360"/>
      </w:pPr>
      <w:rPr>
        <w:rFonts w:ascii="Noto Sans Symbols" w:hAnsi="Noto Sans Symbols" w:eastAsia="Noto Sans Symbols" w:cs="Noto Sans Symbols"/>
      </w:rPr>
    </w:lvl>
    <w:lvl w:ilvl="6" w:tentative="0">
      <w:start w:val="1"/>
      <w:numFmt w:val="bullet"/>
      <w:lvlText w:val="●"/>
      <w:lvlJc w:val="left"/>
      <w:pPr>
        <w:ind w:left="5400" w:hanging="360"/>
      </w:pPr>
      <w:rPr>
        <w:rFonts w:ascii="Noto Sans Symbols" w:hAnsi="Noto Sans Symbols" w:eastAsia="Noto Sans Symbols" w:cs="Noto Sans Symbols"/>
      </w:rPr>
    </w:lvl>
    <w:lvl w:ilvl="7" w:tentative="0">
      <w:start w:val="1"/>
      <w:numFmt w:val="bullet"/>
      <w:lvlText w:val="o"/>
      <w:lvlJc w:val="left"/>
      <w:pPr>
        <w:ind w:left="6120" w:hanging="360"/>
      </w:pPr>
      <w:rPr>
        <w:rFonts w:ascii="Courier New" w:hAnsi="Courier New" w:eastAsia="Courier New" w:cs="Courier New"/>
      </w:rPr>
    </w:lvl>
    <w:lvl w:ilvl="8" w:tentative="0">
      <w:start w:val="1"/>
      <w:numFmt w:val="bullet"/>
      <w:lvlText w:val="▪"/>
      <w:lvlJc w:val="left"/>
      <w:pPr>
        <w:ind w:left="6840" w:hanging="360"/>
      </w:pPr>
      <w:rPr>
        <w:rFonts w:ascii="Noto Sans Symbols" w:hAnsi="Noto Sans Symbols" w:eastAsia="Noto Sans Symbols" w:cs="Noto Sans Symbols"/>
      </w:rPr>
    </w:lvl>
  </w:abstractNum>
  <w:abstractNum w:abstractNumId="2">
    <w:nsid w:val="294F69F2"/>
    <w:multiLevelType w:val="multilevel"/>
    <w:tmpl w:val="294F69F2"/>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3">
    <w:nsid w:val="435F5E5F"/>
    <w:multiLevelType w:val="multilevel"/>
    <w:tmpl w:val="435F5E5F"/>
    <w:lvl w:ilvl="0" w:tentative="0">
      <w:start w:val="1"/>
      <w:numFmt w:val="decimal"/>
      <w:lvlText w:val="%1."/>
      <w:lvlJc w:val="left"/>
      <w:pPr>
        <w:ind w:left="1080" w:hanging="360"/>
      </w:pPr>
      <w:rPr>
        <w:rFonts w:ascii="Calibri" w:hAnsi="Calibri" w:eastAsia="Calibri" w:cs="Calibri"/>
        <w:b/>
        <w:i w:val="0"/>
        <w:color w:val="000000"/>
        <w:sz w:val="22"/>
        <w:szCs w:val="22"/>
      </w:rPr>
    </w:lvl>
    <w:lvl w:ilvl="1" w:tentative="0">
      <w:start w:val="1"/>
      <w:numFmt w:val="bullet"/>
      <w:lvlText w:val="o"/>
      <w:lvlJc w:val="left"/>
      <w:pPr>
        <w:ind w:left="1800" w:hanging="360"/>
      </w:pPr>
      <w:rPr>
        <w:rFonts w:ascii="Courier New" w:hAnsi="Courier New" w:eastAsia="Courier New" w:cs="Courier New"/>
      </w:rPr>
    </w:lvl>
    <w:lvl w:ilvl="2" w:tentative="0">
      <w:start w:val="1"/>
      <w:numFmt w:val="bullet"/>
      <w:lvlText w:val="▪"/>
      <w:lvlJc w:val="left"/>
      <w:pPr>
        <w:ind w:left="2520" w:hanging="360"/>
      </w:pPr>
      <w:rPr>
        <w:rFonts w:ascii="Noto Sans Symbols" w:hAnsi="Noto Sans Symbols" w:eastAsia="Noto Sans Symbols" w:cs="Noto Sans Symbols"/>
      </w:rPr>
    </w:lvl>
    <w:lvl w:ilvl="3" w:tentative="0">
      <w:start w:val="1"/>
      <w:numFmt w:val="bullet"/>
      <w:lvlText w:val="●"/>
      <w:lvlJc w:val="left"/>
      <w:pPr>
        <w:ind w:left="3240" w:hanging="360"/>
      </w:pPr>
      <w:rPr>
        <w:rFonts w:ascii="Noto Sans Symbols" w:hAnsi="Noto Sans Symbols" w:eastAsia="Noto Sans Symbols" w:cs="Noto Sans Symbols"/>
      </w:rPr>
    </w:lvl>
    <w:lvl w:ilvl="4" w:tentative="0">
      <w:start w:val="1"/>
      <w:numFmt w:val="bullet"/>
      <w:lvlText w:val="o"/>
      <w:lvlJc w:val="left"/>
      <w:pPr>
        <w:ind w:left="3960" w:hanging="360"/>
      </w:pPr>
      <w:rPr>
        <w:rFonts w:ascii="Courier New" w:hAnsi="Courier New" w:eastAsia="Courier New" w:cs="Courier New"/>
      </w:rPr>
    </w:lvl>
    <w:lvl w:ilvl="5" w:tentative="0">
      <w:start w:val="1"/>
      <w:numFmt w:val="bullet"/>
      <w:lvlText w:val="▪"/>
      <w:lvlJc w:val="left"/>
      <w:pPr>
        <w:ind w:left="4680" w:hanging="360"/>
      </w:pPr>
      <w:rPr>
        <w:rFonts w:ascii="Noto Sans Symbols" w:hAnsi="Noto Sans Symbols" w:eastAsia="Noto Sans Symbols" w:cs="Noto Sans Symbols"/>
      </w:rPr>
    </w:lvl>
    <w:lvl w:ilvl="6" w:tentative="0">
      <w:start w:val="1"/>
      <w:numFmt w:val="bullet"/>
      <w:lvlText w:val="●"/>
      <w:lvlJc w:val="left"/>
      <w:pPr>
        <w:ind w:left="5400" w:hanging="360"/>
      </w:pPr>
      <w:rPr>
        <w:rFonts w:ascii="Noto Sans Symbols" w:hAnsi="Noto Sans Symbols" w:eastAsia="Noto Sans Symbols" w:cs="Noto Sans Symbols"/>
      </w:rPr>
    </w:lvl>
    <w:lvl w:ilvl="7" w:tentative="0">
      <w:start w:val="1"/>
      <w:numFmt w:val="bullet"/>
      <w:lvlText w:val="o"/>
      <w:lvlJc w:val="left"/>
      <w:pPr>
        <w:ind w:left="6120" w:hanging="360"/>
      </w:pPr>
      <w:rPr>
        <w:rFonts w:ascii="Courier New" w:hAnsi="Courier New" w:eastAsia="Courier New" w:cs="Courier New"/>
      </w:rPr>
    </w:lvl>
    <w:lvl w:ilvl="8" w:tentative="0">
      <w:start w:val="1"/>
      <w:numFmt w:val="bullet"/>
      <w:lvlText w:val="▪"/>
      <w:lvlJc w:val="left"/>
      <w:pPr>
        <w:ind w:left="6840" w:hanging="360"/>
      </w:pPr>
      <w:rPr>
        <w:rFonts w:ascii="Noto Sans Symbols" w:hAnsi="Noto Sans Symbols" w:eastAsia="Noto Sans Symbols" w:cs="Noto Sans Symbols"/>
      </w:rPr>
    </w:lvl>
  </w:abstractNum>
  <w:abstractNum w:abstractNumId="4">
    <w:nsid w:val="76212FD9"/>
    <w:multiLevelType w:val="multilevel"/>
    <w:tmpl w:val="76212FD9"/>
    <w:lvl w:ilvl="0" w:tentative="0">
      <w:start w:val="1"/>
      <w:numFmt w:val="bullet"/>
      <w:pStyle w:val="61"/>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3B"/>
    <w:rsid w:val="0000485F"/>
    <w:rsid w:val="000064A6"/>
    <w:rsid w:val="00020534"/>
    <w:rsid w:val="000310C0"/>
    <w:rsid w:val="0004319C"/>
    <w:rsid w:val="00050C03"/>
    <w:rsid w:val="00052439"/>
    <w:rsid w:val="00060030"/>
    <w:rsid w:val="00061945"/>
    <w:rsid w:val="00063BD7"/>
    <w:rsid w:val="0006594B"/>
    <w:rsid w:val="00075540"/>
    <w:rsid w:val="000755F2"/>
    <w:rsid w:val="00075AC6"/>
    <w:rsid w:val="0007791B"/>
    <w:rsid w:val="00081B97"/>
    <w:rsid w:val="00087699"/>
    <w:rsid w:val="00091F98"/>
    <w:rsid w:val="000A27E7"/>
    <w:rsid w:val="000A31B9"/>
    <w:rsid w:val="000B4968"/>
    <w:rsid w:val="000C19D0"/>
    <w:rsid w:val="000D3F1F"/>
    <w:rsid w:val="000E2051"/>
    <w:rsid w:val="000E3C2A"/>
    <w:rsid w:val="000E3CA1"/>
    <w:rsid w:val="000E5107"/>
    <w:rsid w:val="000F0863"/>
    <w:rsid w:val="000F2A42"/>
    <w:rsid w:val="000F2A69"/>
    <w:rsid w:val="000F33EC"/>
    <w:rsid w:val="00110797"/>
    <w:rsid w:val="0013018B"/>
    <w:rsid w:val="0013384A"/>
    <w:rsid w:val="001540FF"/>
    <w:rsid w:val="00160FC3"/>
    <w:rsid w:val="00162711"/>
    <w:rsid w:val="00167070"/>
    <w:rsid w:val="00173EFE"/>
    <w:rsid w:val="00173F2A"/>
    <w:rsid w:val="001745D2"/>
    <w:rsid w:val="00175F23"/>
    <w:rsid w:val="001830D4"/>
    <w:rsid w:val="001858EF"/>
    <w:rsid w:val="0019508F"/>
    <w:rsid w:val="00195714"/>
    <w:rsid w:val="00196872"/>
    <w:rsid w:val="001A2422"/>
    <w:rsid w:val="001A7117"/>
    <w:rsid w:val="001B2867"/>
    <w:rsid w:val="001B34B1"/>
    <w:rsid w:val="001B45CC"/>
    <w:rsid w:val="001B7B6F"/>
    <w:rsid w:val="001C12A7"/>
    <w:rsid w:val="001C310A"/>
    <w:rsid w:val="001C5467"/>
    <w:rsid w:val="001C791F"/>
    <w:rsid w:val="001D009D"/>
    <w:rsid w:val="001D6CE3"/>
    <w:rsid w:val="001E5503"/>
    <w:rsid w:val="00201AA3"/>
    <w:rsid w:val="00205646"/>
    <w:rsid w:val="00221385"/>
    <w:rsid w:val="00227BFB"/>
    <w:rsid w:val="00231794"/>
    <w:rsid w:val="00233472"/>
    <w:rsid w:val="002415C3"/>
    <w:rsid w:val="00243D1C"/>
    <w:rsid w:val="0025439C"/>
    <w:rsid w:val="002561B9"/>
    <w:rsid w:val="00262F8A"/>
    <w:rsid w:val="00266EDA"/>
    <w:rsid w:val="0027096E"/>
    <w:rsid w:val="00272899"/>
    <w:rsid w:val="002846D0"/>
    <w:rsid w:val="002955EC"/>
    <w:rsid w:val="00295729"/>
    <w:rsid w:val="002A1EFF"/>
    <w:rsid w:val="002A4072"/>
    <w:rsid w:val="002A7BEF"/>
    <w:rsid w:val="002B378F"/>
    <w:rsid w:val="002C6046"/>
    <w:rsid w:val="002D0348"/>
    <w:rsid w:val="002E5C54"/>
    <w:rsid w:val="002F7C03"/>
    <w:rsid w:val="00300E1C"/>
    <w:rsid w:val="00302E4D"/>
    <w:rsid w:val="003053B4"/>
    <w:rsid w:val="0030613B"/>
    <w:rsid w:val="0030697F"/>
    <w:rsid w:val="003108F8"/>
    <w:rsid w:val="00317EDD"/>
    <w:rsid w:val="00325CF8"/>
    <w:rsid w:val="003320F7"/>
    <w:rsid w:val="0033358C"/>
    <w:rsid w:val="003338FE"/>
    <w:rsid w:val="00356C4A"/>
    <w:rsid w:val="003575CB"/>
    <w:rsid w:val="00360107"/>
    <w:rsid w:val="00361BA8"/>
    <w:rsid w:val="0036575E"/>
    <w:rsid w:val="00386774"/>
    <w:rsid w:val="003A0772"/>
    <w:rsid w:val="003A38D7"/>
    <w:rsid w:val="003A55EC"/>
    <w:rsid w:val="003B694E"/>
    <w:rsid w:val="003C0B54"/>
    <w:rsid w:val="003C15C1"/>
    <w:rsid w:val="003C1704"/>
    <w:rsid w:val="003F110B"/>
    <w:rsid w:val="003F3246"/>
    <w:rsid w:val="004034D5"/>
    <w:rsid w:val="00410BEA"/>
    <w:rsid w:val="00417193"/>
    <w:rsid w:val="00420461"/>
    <w:rsid w:val="00420481"/>
    <w:rsid w:val="004262B8"/>
    <w:rsid w:val="00436BB6"/>
    <w:rsid w:val="0044279B"/>
    <w:rsid w:val="004440F5"/>
    <w:rsid w:val="004620AA"/>
    <w:rsid w:val="00471465"/>
    <w:rsid w:val="004734ED"/>
    <w:rsid w:val="00476928"/>
    <w:rsid w:val="0048717E"/>
    <w:rsid w:val="004A29DE"/>
    <w:rsid w:val="004A34D8"/>
    <w:rsid w:val="004A5C2B"/>
    <w:rsid w:val="004B2546"/>
    <w:rsid w:val="004C2AE6"/>
    <w:rsid w:val="004C39FE"/>
    <w:rsid w:val="004D38D5"/>
    <w:rsid w:val="004F16B1"/>
    <w:rsid w:val="004F4904"/>
    <w:rsid w:val="004F5FB0"/>
    <w:rsid w:val="00500CE7"/>
    <w:rsid w:val="00500ED5"/>
    <w:rsid w:val="00501054"/>
    <w:rsid w:val="005038C2"/>
    <w:rsid w:val="0050668F"/>
    <w:rsid w:val="00510BBE"/>
    <w:rsid w:val="00515FEB"/>
    <w:rsid w:val="00517D6D"/>
    <w:rsid w:val="0052568E"/>
    <w:rsid w:val="00530766"/>
    <w:rsid w:val="00533835"/>
    <w:rsid w:val="00533C50"/>
    <w:rsid w:val="0054347A"/>
    <w:rsid w:val="00544815"/>
    <w:rsid w:val="00547F06"/>
    <w:rsid w:val="00551FE8"/>
    <w:rsid w:val="00560857"/>
    <w:rsid w:val="0056423D"/>
    <w:rsid w:val="005642F1"/>
    <w:rsid w:val="00565509"/>
    <w:rsid w:val="00565A7A"/>
    <w:rsid w:val="0059455C"/>
    <w:rsid w:val="00597CC2"/>
    <w:rsid w:val="005A1968"/>
    <w:rsid w:val="005A2467"/>
    <w:rsid w:val="005B6603"/>
    <w:rsid w:val="005D719A"/>
    <w:rsid w:val="005E05A2"/>
    <w:rsid w:val="005E3633"/>
    <w:rsid w:val="005F0639"/>
    <w:rsid w:val="005F2B79"/>
    <w:rsid w:val="005F5B48"/>
    <w:rsid w:val="006123FB"/>
    <w:rsid w:val="00613B0D"/>
    <w:rsid w:val="0062526A"/>
    <w:rsid w:val="0063100E"/>
    <w:rsid w:val="006320EE"/>
    <w:rsid w:val="00634E8B"/>
    <w:rsid w:val="006370D8"/>
    <w:rsid w:val="00637EDE"/>
    <w:rsid w:val="00640851"/>
    <w:rsid w:val="00646650"/>
    <w:rsid w:val="00647AE3"/>
    <w:rsid w:val="0065416F"/>
    <w:rsid w:val="00655FED"/>
    <w:rsid w:val="00657A9F"/>
    <w:rsid w:val="00664F37"/>
    <w:rsid w:val="0066641E"/>
    <w:rsid w:val="006745ED"/>
    <w:rsid w:val="00674A20"/>
    <w:rsid w:val="00677FD3"/>
    <w:rsid w:val="00684206"/>
    <w:rsid w:val="00685793"/>
    <w:rsid w:val="00685818"/>
    <w:rsid w:val="0069011E"/>
    <w:rsid w:val="00691203"/>
    <w:rsid w:val="00692944"/>
    <w:rsid w:val="00694EC9"/>
    <w:rsid w:val="0069623C"/>
    <w:rsid w:val="006A10E3"/>
    <w:rsid w:val="006A44DC"/>
    <w:rsid w:val="006A66B4"/>
    <w:rsid w:val="006B2BE8"/>
    <w:rsid w:val="006B7825"/>
    <w:rsid w:val="006C2EA8"/>
    <w:rsid w:val="006C5FBF"/>
    <w:rsid w:val="006C697D"/>
    <w:rsid w:val="006C7B7D"/>
    <w:rsid w:val="006D3456"/>
    <w:rsid w:val="006E668B"/>
    <w:rsid w:val="006F279C"/>
    <w:rsid w:val="006F2BBD"/>
    <w:rsid w:val="006F4F9D"/>
    <w:rsid w:val="00703721"/>
    <w:rsid w:val="00706A78"/>
    <w:rsid w:val="007148E1"/>
    <w:rsid w:val="007157F4"/>
    <w:rsid w:val="00716BAF"/>
    <w:rsid w:val="00721035"/>
    <w:rsid w:val="007246D0"/>
    <w:rsid w:val="00727125"/>
    <w:rsid w:val="00727C75"/>
    <w:rsid w:val="00734B53"/>
    <w:rsid w:val="00742914"/>
    <w:rsid w:val="007440F5"/>
    <w:rsid w:val="0075152C"/>
    <w:rsid w:val="00753389"/>
    <w:rsid w:val="007551F6"/>
    <w:rsid w:val="00756813"/>
    <w:rsid w:val="00767ECE"/>
    <w:rsid w:val="00781534"/>
    <w:rsid w:val="00790CD7"/>
    <w:rsid w:val="007A0AAD"/>
    <w:rsid w:val="007A6AB9"/>
    <w:rsid w:val="007B1A1B"/>
    <w:rsid w:val="007B5DB7"/>
    <w:rsid w:val="007C14B1"/>
    <w:rsid w:val="007D2285"/>
    <w:rsid w:val="007E3D7B"/>
    <w:rsid w:val="007F1356"/>
    <w:rsid w:val="007F24A1"/>
    <w:rsid w:val="00800935"/>
    <w:rsid w:val="00811038"/>
    <w:rsid w:val="00814D19"/>
    <w:rsid w:val="008155AB"/>
    <w:rsid w:val="00820E83"/>
    <w:rsid w:val="008259C3"/>
    <w:rsid w:val="00834AA6"/>
    <w:rsid w:val="00834BD1"/>
    <w:rsid w:val="00845187"/>
    <w:rsid w:val="00850DCA"/>
    <w:rsid w:val="00856C94"/>
    <w:rsid w:val="0086767E"/>
    <w:rsid w:val="00870961"/>
    <w:rsid w:val="00871CDB"/>
    <w:rsid w:val="00872AA3"/>
    <w:rsid w:val="008822C9"/>
    <w:rsid w:val="00890A3F"/>
    <w:rsid w:val="008948CE"/>
    <w:rsid w:val="008A11D7"/>
    <w:rsid w:val="008A2DE9"/>
    <w:rsid w:val="008A3378"/>
    <w:rsid w:val="008B1D9C"/>
    <w:rsid w:val="008B44BC"/>
    <w:rsid w:val="008B5463"/>
    <w:rsid w:val="008C7ED4"/>
    <w:rsid w:val="008D0129"/>
    <w:rsid w:val="008D1CFD"/>
    <w:rsid w:val="008F2CD2"/>
    <w:rsid w:val="008F39FD"/>
    <w:rsid w:val="008F6333"/>
    <w:rsid w:val="00900974"/>
    <w:rsid w:val="00901CF8"/>
    <w:rsid w:val="00906524"/>
    <w:rsid w:val="00907941"/>
    <w:rsid w:val="00916D23"/>
    <w:rsid w:val="009204DE"/>
    <w:rsid w:val="00920D2E"/>
    <w:rsid w:val="009314B3"/>
    <w:rsid w:val="00941D77"/>
    <w:rsid w:val="0094510C"/>
    <w:rsid w:val="009534A9"/>
    <w:rsid w:val="00960E24"/>
    <w:rsid w:val="009643BE"/>
    <w:rsid w:val="00972F9A"/>
    <w:rsid w:val="0098092A"/>
    <w:rsid w:val="00986E00"/>
    <w:rsid w:val="00991CBE"/>
    <w:rsid w:val="00993693"/>
    <w:rsid w:val="009936FB"/>
    <w:rsid w:val="009954F3"/>
    <w:rsid w:val="00996D9A"/>
    <w:rsid w:val="009A1C2C"/>
    <w:rsid w:val="009A283E"/>
    <w:rsid w:val="009A2BAE"/>
    <w:rsid w:val="009A2FAB"/>
    <w:rsid w:val="009A3BDA"/>
    <w:rsid w:val="009A4114"/>
    <w:rsid w:val="009A7F28"/>
    <w:rsid w:val="009B3FED"/>
    <w:rsid w:val="009C25FD"/>
    <w:rsid w:val="009C2857"/>
    <w:rsid w:val="009C4742"/>
    <w:rsid w:val="009C4A7B"/>
    <w:rsid w:val="009D2C93"/>
    <w:rsid w:val="009D4280"/>
    <w:rsid w:val="009D5C24"/>
    <w:rsid w:val="009D7144"/>
    <w:rsid w:val="009E103D"/>
    <w:rsid w:val="009E319B"/>
    <w:rsid w:val="009E4888"/>
    <w:rsid w:val="009E670E"/>
    <w:rsid w:val="009F719D"/>
    <w:rsid w:val="00A0055D"/>
    <w:rsid w:val="00A02343"/>
    <w:rsid w:val="00A14FA7"/>
    <w:rsid w:val="00A16073"/>
    <w:rsid w:val="00A34358"/>
    <w:rsid w:val="00A37165"/>
    <w:rsid w:val="00A432D9"/>
    <w:rsid w:val="00A4799C"/>
    <w:rsid w:val="00A50B80"/>
    <w:rsid w:val="00A54336"/>
    <w:rsid w:val="00A5507C"/>
    <w:rsid w:val="00A62202"/>
    <w:rsid w:val="00A71EF1"/>
    <w:rsid w:val="00A817AD"/>
    <w:rsid w:val="00A90B45"/>
    <w:rsid w:val="00A92D6E"/>
    <w:rsid w:val="00A96AE2"/>
    <w:rsid w:val="00AA4E2E"/>
    <w:rsid w:val="00AA5FB2"/>
    <w:rsid w:val="00AB728B"/>
    <w:rsid w:val="00AD64A9"/>
    <w:rsid w:val="00AE147D"/>
    <w:rsid w:val="00AE5D1F"/>
    <w:rsid w:val="00AF3E27"/>
    <w:rsid w:val="00AF6240"/>
    <w:rsid w:val="00B04F98"/>
    <w:rsid w:val="00B059AF"/>
    <w:rsid w:val="00B06930"/>
    <w:rsid w:val="00B2307F"/>
    <w:rsid w:val="00B3291E"/>
    <w:rsid w:val="00B34A5F"/>
    <w:rsid w:val="00B431FE"/>
    <w:rsid w:val="00B527EE"/>
    <w:rsid w:val="00B55B05"/>
    <w:rsid w:val="00B67FE1"/>
    <w:rsid w:val="00B70D49"/>
    <w:rsid w:val="00B719D0"/>
    <w:rsid w:val="00B7485D"/>
    <w:rsid w:val="00B76348"/>
    <w:rsid w:val="00B82E11"/>
    <w:rsid w:val="00B83B3E"/>
    <w:rsid w:val="00BA6216"/>
    <w:rsid w:val="00BB3C3C"/>
    <w:rsid w:val="00BC19FB"/>
    <w:rsid w:val="00BC648F"/>
    <w:rsid w:val="00BD2573"/>
    <w:rsid w:val="00BD544D"/>
    <w:rsid w:val="00BE592E"/>
    <w:rsid w:val="00BF08FF"/>
    <w:rsid w:val="00C00F9B"/>
    <w:rsid w:val="00C04AF1"/>
    <w:rsid w:val="00C10B10"/>
    <w:rsid w:val="00C16765"/>
    <w:rsid w:val="00C1748F"/>
    <w:rsid w:val="00C22CE1"/>
    <w:rsid w:val="00C22CFC"/>
    <w:rsid w:val="00C238C7"/>
    <w:rsid w:val="00C30E0A"/>
    <w:rsid w:val="00C31A78"/>
    <w:rsid w:val="00C35A90"/>
    <w:rsid w:val="00C41A4A"/>
    <w:rsid w:val="00C50499"/>
    <w:rsid w:val="00C5513F"/>
    <w:rsid w:val="00C652B4"/>
    <w:rsid w:val="00C70670"/>
    <w:rsid w:val="00C72B98"/>
    <w:rsid w:val="00C843DC"/>
    <w:rsid w:val="00C87858"/>
    <w:rsid w:val="00C9171A"/>
    <w:rsid w:val="00C92197"/>
    <w:rsid w:val="00C9551E"/>
    <w:rsid w:val="00CA091A"/>
    <w:rsid w:val="00CA0AF3"/>
    <w:rsid w:val="00CA6345"/>
    <w:rsid w:val="00CB72E6"/>
    <w:rsid w:val="00CC05DD"/>
    <w:rsid w:val="00CD4D6D"/>
    <w:rsid w:val="00CE1A7B"/>
    <w:rsid w:val="00CE4664"/>
    <w:rsid w:val="00D0121E"/>
    <w:rsid w:val="00D01A6F"/>
    <w:rsid w:val="00D01BCE"/>
    <w:rsid w:val="00D02F00"/>
    <w:rsid w:val="00D033E8"/>
    <w:rsid w:val="00D220A6"/>
    <w:rsid w:val="00D26A99"/>
    <w:rsid w:val="00D330BD"/>
    <w:rsid w:val="00D3534F"/>
    <w:rsid w:val="00D5287A"/>
    <w:rsid w:val="00D53ECC"/>
    <w:rsid w:val="00D5556A"/>
    <w:rsid w:val="00D561C1"/>
    <w:rsid w:val="00D63D55"/>
    <w:rsid w:val="00D65704"/>
    <w:rsid w:val="00D65BC5"/>
    <w:rsid w:val="00D7256A"/>
    <w:rsid w:val="00D72A48"/>
    <w:rsid w:val="00D80CE3"/>
    <w:rsid w:val="00D90802"/>
    <w:rsid w:val="00D90BF2"/>
    <w:rsid w:val="00D94C11"/>
    <w:rsid w:val="00DA2388"/>
    <w:rsid w:val="00DA35BB"/>
    <w:rsid w:val="00DA42B2"/>
    <w:rsid w:val="00DB0D31"/>
    <w:rsid w:val="00DB5A92"/>
    <w:rsid w:val="00DC732E"/>
    <w:rsid w:val="00DD554D"/>
    <w:rsid w:val="00DD57FF"/>
    <w:rsid w:val="00DD7E4B"/>
    <w:rsid w:val="00DE0201"/>
    <w:rsid w:val="00DE06FC"/>
    <w:rsid w:val="00DE18A1"/>
    <w:rsid w:val="00DE1ACA"/>
    <w:rsid w:val="00DE1BC7"/>
    <w:rsid w:val="00DF1F45"/>
    <w:rsid w:val="00E05045"/>
    <w:rsid w:val="00E07035"/>
    <w:rsid w:val="00E1259F"/>
    <w:rsid w:val="00E242B4"/>
    <w:rsid w:val="00E24A9A"/>
    <w:rsid w:val="00E25FB2"/>
    <w:rsid w:val="00E27143"/>
    <w:rsid w:val="00E3251E"/>
    <w:rsid w:val="00E43DFA"/>
    <w:rsid w:val="00E47428"/>
    <w:rsid w:val="00E52D27"/>
    <w:rsid w:val="00E541C9"/>
    <w:rsid w:val="00E55682"/>
    <w:rsid w:val="00E56458"/>
    <w:rsid w:val="00E578EB"/>
    <w:rsid w:val="00E638FB"/>
    <w:rsid w:val="00E737C3"/>
    <w:rsid w:val="00E7458C"/>
    <w:rsid w:val="00E75C3E"/>
    <w:rsid w:val="00E82186"/>
    <w:rsid w:val="00E83C42"/>
    <w:rsid w:val="00E87159"/>
    <w:rsid w:val="00E914AA"/>
    <w:rsid w:val="00E93D7E"/>
    <w:rsid w:val="00EB0502"/>
    <w:rsid w:val="00EB0E9F"/>
    <w:rsid w:val="00EB1689"/>
    <w:rsid w:val="00EB7CFA"/>
    <w:rsid w:val="00EC0BD8"/>
    <w:rsid w:val="00EC14EE"/>
    <w:rsid w:val="00ED29EF"/>
    <w:rsid w:val="00ED7E5A"/>
    <w:rsid w:val="00EE0174"/>
    <w:rsid w:val="00EE3818"/>
    <w:rsid w:val="00EE44FA"/>
    <w:rsid w:val="00EE4C86"/>
    <w:rsid w:val="00EE6F3D"/>
    <w:rsid w:val="00EF134A"/>
    <w:rsid w:val="00EF60D3"/>
    <w:rsid w:val="00F00C82"/>
    <w:rsid w:val="00F00D60"/>
    <w:rsid w:val="00F16C91"/>
    <w:rsid w:val="00F17B48"/>
    <w:rsid w:val="00F21C34"/>
    <w:rsid w:val="00F271C6"/>
    <w:rsid w:val="00F42186"/>
    <w:rsid w:val="00F45804"/>
    <w:rsid w:val="00F52171"/>
    <w:rsid w:val="00F628D0"/>
    <w:rsid w:val="00F72EFE"/>
    <w:rsid w:val="00F7490C"/>
    <w:rsid w:val="00F873DA"/>
    <w:rsid w:val="00F952B2"/>
    <w:rsid w:val="00FA5391"/>
    <w:rsid w:val="00FA668C"/>
    <w:rsid w:val="00FB3B6A"/>
    <w:rsid w:val="00FB6567"/>
    <w:rsid w:val="00FC1133"/>
    <w:rsid w:val="00FC1706"/>
    <w:rsid w:val="00FC55C8"/>
    <w:rsid w:val="00FC7647"/>
    <w:rsid w:val="00FC7CD6"/>
    <w:rsid w:val="00FD6535"/>
    <w:rsid w:val="00FE4111"/>
    <w:rsid w:val="00FE4CFC"/>
    <w:rsid w:val="00FE4D9A"/>
    <w:rsid w:val="00FE7183"/>
    <w:rsid w:val="00FF5640"/>
    <w:rsid w:val="00FF7595"/>
    <w:rsid w:val="00FF7AC7"/>
    <w:rsid w:val="FFB6E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Garamond" w:hAnsi="Garamond" w:eastAsia="Garamond" w:cs="Garamond"/>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qFormat="1" w:unhideWhenUsed="0" w:uiPriority="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99" w:semiHidden="0" w:name="footnote reference"/>
    <w:lsdException w:qFormat="1" w:unhideWhenUsed="0" w:uiPriority="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Garamond" w:hAnsi="Garamond" w:eastAsia="Garamond" w:cs="Garamond"/>
      <w:sz w:val="24"/>
      <w:szCs w:val="24"/>
      <w:lang w:val="en-US" w:eastAsia="en-US" w:bidi="ar-SA"/>
    </w:rPr>
  </w:style>
  <w:style w:type="paragraph" w:styleId="2">
    <w:name w:val="heading 1"/>
    <w:basedOn w:val="1"/>
    <w:next w:val="1"/>
    <w:link w:val="55"/>
    <w:qFormat/>
    <w:uiPriority w:val="9"/>
    <w:pPr>
      <w:keepNext/>
      <w:spacing w:before="240" w:after="60"/>
      <w:outlineLvl w:val="0"/>
    </w:pPr>
    <w:rPr>
      <w:rFonts w:asciiTheme="minorHAnsi" w:hAnsiTheme="minorHAnsi" w:cstheme="minorHAnsi"/>
      <w:b/>
      <w:bCs/>
      <w:color w:val="19847D"/>
      <w:kern w:val="32"/>
      <w:sz w:val="82"/>
      <w:szCs w:val="82"/>
    </w:rPr>
  </w:style>
  <w:style w:type="paragraph" w:styleId="3">
    <w:name w:val="heading 2"/>
    <w:basedOn w:val="1"/>
    <w:next w:val="1"/>
    <w:link w:val="54"/>
    <w:unhideWhenUsed/>
    <w:qFormat/>
    <w:uiPriority w:val="9"/>
    <w:pPr>
      <w:keepNext/>
      <w:spacing w:before="240" w:after="180"/>
      <w:outlineLvl w:val="1"/>
    </w:pPr>
    <w:rPr>
      <w:rFonts w:asciiTheme="minorHAnsi" w:hAnsiTheme="minorHAnsi" w:cstheme="minorHAnsi"/>
      <w:b/>
      <w:bCs/>
      <w:iCs/>
      <w:color w:val="51539B"/>
      <w:sz w:val="28"/>
      <w:szCs w:val="28"/>
    </w:rPr>
  </w:style>
  <w:style w:type="paragraph" w:styleId="4">
    <w:name w:val="heading 3"/>
    <w:basedOn w:val="1"/>
    <w:next w:val="1"/>
    <w:link w:val="52"/>
    <w:unhideWhenUsed/>
    <w:qFormat/>
    <w:uiPriority w:val="9"/>
    <w:pPr>
      <w:keepNext/>
      <w:spacing w:before="240" w:after="60"/>
      <w:outlineLvl w:val="2"/>
    </w:pPr>
    <w:rPr>
      <w:rFonts w:asciiTheme="minorHAnsi" w:hAnsiTheme="minorHAnsi" w:cstheme="minorHAnsi"/>
      <w:b/>
      <w:bCs/>
      <w:color w:val="008080"/>
      <w:szCs w:val="26"/>
    </w:rPr>
  </w:style>
  <w:style w:type="paragraph" w:styleId="5">
    <w:name w:val="heading 4"/>
    <w:basedOn w:val="1"/>
    <w:next w:val="1"/>
    <w:link w:val="51"/>
    <w:unhideWhenUsed/>
    <w:qFormat/>
    <w:uiPriority w:val="9"/>
    <w:pPr>
      <w:keepNext/>
      <w:spacing w:before="60" w:after="60"/>
      <w:ind w:left="360"/>
      <w:outlineLvl w:val="3"/>
    </w:pPr>
    <w:rPr>
      <w:rFonts w:ascii="Arial" w:hAnsi="Arial"/>
      <w:b/>
      <w:bCs/>
      <w:color w:val="19847D"/>
      <w:sz w:val="20"/>
      <w:szCs w:val="28"/>
    </w:rPr>
  </w:style>
  <w:style w:type="paragraph" w:styleId="6">
    <w:name w:val="heading 5"/>
    <w:basedOn w:val="1"/>
    <w:next w:val="1"/>
    <w:link w:val="80"/>
    <w:unhideWhenUsed/>
    <w:qFormat/>
    <w:uiPriority w:val="9"/>
    <w:pPr>
      <w:keepNext/>
      <w:outlineLvl w:val="4"/>
    </w:pPr>
    <w:rPr>
      <w:rFonts w:ascii="Arial" w:hAnsi="Arial" w:eastAsia="SimSun"/>
      <w:b/>
      <w:sz w:val="20"/>
      <w:szCs w:val="20"/>
      <w:lang w:eastAsia="zh-CN"/>
    </w:rPr>
  </w:style>
  <w:style w:type="paragraph" w:styleId="7">
    <w:name w:val="heading 6"/>
    <w:basedOn w:val="1"/>
    <w:next w:val="1"/>
    <w:link w:val="81"/>
    <w:unhideWhenUsed/>
    <w:qFormat/>
    <w:uiPriority w:val="9"/>
    <w:pPr>
      <w:keepNext/>
      <w:keepLines/>
      <w:jc w:val="center"/>
      <w:outlineLvl w:val="5"/>
    </w:pPr>
    <w:rPr>
      <w:rFonts w:ascii="Times New Roman" w:hAnsi="Times New Roman" w:eastAsia="SimSun"/>
      <w:b/>
      <w:sz w:val="22"/>
      <w:szCs w:val="20"/>
      <w:lang w:eastAsia="zh-CN"/>
    </w:rPr>
  </w:style>
  <w:style w:type="character" w:default="1" w:styleId="39">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8">
    <w:name w:val="Balloon Text"/>
    <w:basedOn w:val="1"/>
    <w:link w:val="95"/>
    <w:semiHidden/>
    <w:qFormat/>
    <w:uiPriority w:val="0"/>
    <w:rPr>
      <w:rFonts w:ascii="Tahoma" w:hAnsi="Tahoma" w:cs="Tahoma"/>
      <w:sz w:val="16"/>
      <w:szCs w:val="16"/>
    </w:rPr>
  </w:style>
  <w:style w:type="paragraph" w:styleId="9">
    <w:name w:val="Body Text"/>
    <w:basedOn w:val="1"/>
    <w:link w:val="56"/>
    <w:qFormat/>
    <w:uiPriority w:val="0"/>
    <w:pPr>
      <w:spacing w:before="240" w:after="120" w:line="360" w:lineRule="auto"/>
      <w:ind w:right="-43"/>
      <w:jc w:val="both"/>
    </w:pPr>
    <w:rPr>
      <w:sz w:val="22"/>
      <w:szCs w:val="22"/>
    </w:rPr>
  </w:style>
  <w:style w:type="paragraph" w:styleId="10">
    <w:name w:val="Body Text 2"/>
    <w:basedOn w:val="1"/>
    <w:next w:val="1"/>
    <w:link w:val="96"/>
    <w:qFormat/>
    <w:uiPriority w:val="0"/>
    <w:pPr>
      <w:spacing w:line="360" w:lineRule="auto"/>
      <w:ind w:left="720"/>
    </w:pPr>
    <w:rPr>
      <w:sz w:val="22"/>
    </w:rPr>
  </w:style>
  <w:style w:type="paragraph" w:styleId="11">
    <w:name w:val="Body Text 3"/>
    <w:basedOn w:val="1"/>
    <w:link w:val="97"/>
    <w:qFormat/>
    <w:uiPriority w:val="0"/>
    <w:pPr>
      <w:spacing w:after="120"/>
    </w:pPr>
    <w:rPr>
      <w:sz w:val="16"/>
      <w:szCs w:val="16"/>
    </w:rPr>
  </w:style>
  <w:style w:type="paragraph" w:styleId="12">
    <w:name w:val="Body Text Indent"/>
    <w:basedOn w:val="1"/>
    <w:link w:val="90"/>
    <w:qFormat/>
    <w:uiPriority w:val="0"/>
    <w:pPr>
      <w:spacing w:after="120"/>
      <w:ind w:left="360"/>
    </w:pPr>
  </w:style>
  <w:style w:type="paragraph" w:styleId="13">
    <w:name w:val="Body Text Indent 2"/>
    <w:basedOn w:val="1"/>
    <w:link w:val="91"/>
    <w:qFormat/>
    <w:uiPriority w:val="0"/>
    <w:pPr>
      <w:spacing w:after="120" w:line="480" w:lineRule="auto"/>
      <w:ind w:left="360"/>
    </w:pPr>
  </w:style>
  <w:style w:type="paragraph" w:styleId="14">
    <w:name w:val="Body Text Indent 3"/>
    <w:basedOn w:val="1"/>
    <w:link w:val="92"/>
    <w:qFormat/>
    <w:uiPriority w:val="0"/>
    <w:pPr>
      <w:ind w:left="1800"/>
    </w:pPr>
    <w:rPr>
      <w:rFonts w:ascii="Times New Roman" w:hAnsi="Times New Roman" w:eastAsia="SimSun"/>
      <w:szCs w:val="20"/>
      <w:lang w:eastAsia="zh-CN"/>
    </w:rPr>
  </w:style>
  <w:style w:type="paragraph" w:styleId="15">
    <w:name w:val="caption"/>
    <w:basedOn w:val="1"/>
    <w:next w:val="1"/>
    <w:qFormat/>
    <w:uiPriority w:val="0"/>
    <w:pPr>
      <w:jc w:val="center"/>
    </w:pPr>
    <w:rPr>
      <w:rFonts w:ascii="Arial" w:hAnsi="Arial" w:eastAsia="SimSun"/>
      <w:b/>
      <w:sz w:val="18"/>
      <w:szCs w:val="20"/>
      <w:lang w:eastAsia="zh-CN"/>
    </w:rPr>
  </w:style>
  <w:style w:type="paragraph" w:styleId="16">
    <w:name w:val="annotation text"/>
    <w:basedOn w:val="1"/>
    <w:link w:val="98"/>
    <w:semiHidden/>
    <w:qFormat/>
    <w:uiPriority w:val="0"/>
    <w:rPr>
      <w:sz w:val="20"/>
      <w:szCs w:val="20"/>
    </w:rPr>
  </w:style>
  <w:style w:type="paragraph" w:styleId="17">
    <w:name w:val="annotation subject"/>
    <w:basedOn w:val="16"/>
    <w:next w:val="16"/>
    <w:link w:val="99"/>
    <w:semiHidden/>
    <w:qFormat/>
    <w:uiPriority w:val="0"/>
    <w:rPr>
      <w:b/>
      <w:bCs/>
    </w:rPr>
  </w:style>
  <w:style w:type="paragraph" w:styleId="18">
    <w:name w:val="Document Map"/>
    <w:basedOn w:val="1"/>
    <w:semiHidden/>
    <w:qFormat/>
    <w:uiPriority w:val="0"/>
    <w:pPr>
      <w:shd w:val="clear" w:color="auto" w:fill="000080"/>
    </w:pPr>
    <w:rPr>
      <w:rFonts w:ascii="Tahoma" w:hAnsi="Tahoma" w:eastAsia="SimSun" w:cs="Tahoma"/>
      <w:sz w:val="20"/>
      <w:szCs w:val="20"/>
      <w:lang w:eastAsia="zh-CN"/>
    </w:rPr>
  </w:style>
  <w:style w:type="paragraph" w:styleId="19">
    <w:name w:val="endnote text"/>
    <w:basedOn w:val="1"/>
    <w:link w:val="82"/>
    <w:semiHidden/>
    <w:qFormat/>
    <w:uiPriority w:val="0"/>
    <w:rPr>
      <w:sz w:val="20"/>
      <w:szCs w:val="20"/>
    </w:rPr>
  </w:style>
  <w:style w:type="paragraph" w:styleId="20">
    <w:name w:val="footer"/>
    <w:basedOn w:val="1"/>
    <w:link w:val="69"/>
    <w:qFormat/>
    <w:uiPriority w:val="99"/>
    <w:pPr>
      <w:tabs>
        <w:tab w:val="center" w:pos="4320"/>
        <w:tab w:val="right" w:pos="8640"/>
      </w:tabs>
    </w:pPr>
    <w:rPr>
      <w:rFonts w:ascii="Times New Roman" w:hAnsi="Times New Roman"/>
      <w:b/>
      <w:color w:val="FFFFFF"/>
      <w:sz w:val="20"/>
      <w:szCs w:val="20"/>
    </w:rPr>
  </w:style>
  <w:style w:type="paragraph" w:styleId="21">
    <w:name w:val="footnote text"/>
    <w:basedOn w:val="1"/>
    <w:link w:val="53"/>
    <w:semiHidden/>
    <w:qFormat/>
    <w:uiPriority w:val="0"/>
    <w:rPr>
      <w:rFonts w:ascii="Times New Roman" w:hAnsi="Times New Roman"/>
      <w:sz w:val="20"/>
      <w:szCs w:val="20"/>
    </w:rPr>
  </w:style>
  <w:style w:type="paragraph" w:styleId="22">
    <w:name w:val="header"/>
    <w:basedOn w:val="1"/>
    <w:link w:val="93"/>
    <w:qFormat/>
    <w:uiPriority w:val="0"/>
    <w:pPr>
      <w:tabs>
        <w:tab w:val="center" w:pos="4320"/>
        <w:tab w:val="right" w:pos="8640"/>
      </w:tabs>
    </w:pPr>
  </w:style>
  <w:style w:type="paragraph" w:styleId="23">
    <w:name w:val="index 3"/>
    <w:basedOn w:val="1"/>
    <w:next w:val="1"/>
    <w:semiHidden/>
    <w:qFormat/>
    <w:uiPriority w:val="0"/>
    <w:pPr>
      <w:ind w:left="720" w:hanging="240"/>
    </w:pPr>
    <w:rPr>
      <w:rFonts w:ascii="Times New Roman" w:hAnsi="Times New Roman" w:eastAsia="SimSun"/>
      <w:szCs w:val="20"/>
      <w:lang w:eastAsia="zh-CN"/>
    </w:rPr>
  </w:style>
  <w:style w:type="paragraph" w:styleId="24">
    <w:name w:val="Message Header"/>
    <w:basedOn w:val="9"/>
    <w:link w:val="86"/>
    <w:qFormat/>
    <w:uiPriority w:val="0"/>
    <w:pPr>
      <w:keepLines/>
      <w:spacing w:before="0" w:line="240" w:lineRule="atLeast"/>
      <w:ind w:left="1080" w:right="0" w:hanging="1080"/>
      <w:jc w:val="left"/>
    </w:pPr>
    <w:rPr>
      <w:rFonts w:eastAsia="SimSun"/>
      <w:caps/>
      <w:sz w:val="18"/>
      <w:szCs w:val="20"/>
    </w:rPr>
  </w:style>
  <w:style w:type="paragraph" w:styleId="25">
    <w:name w:val="Normal (Web)"/>
    <w:basedOn w:val="1"/>
    <w:qFormat/>
    <w:uiPriority w:val="99"/>
    <w:pPr>
      <w:spacing w:before="100" w:beforeAutospacing="1" w:after="100" w:afterAutospacing="1"/>
    </w:pPr>
  </w:style>
  <w:style w:type="paragraph" w:styleId="26">
    <w:name w:val="Plain Text"/>
    <w:basedOn w:val="1"/>
    <w:qFormat/>
    <w:uiPriority w:val="0"/>
    <w:rPr>
      <w:rFonts w:ascii="Courier New" w:hAnsi="Courier New" w:cs="Courier New"/>
      <w:sz w:val="20"/>
      <w:szCs w:val="20"/>
    </w:rPr>
  </w:style>
  <w:style w:type="paragraph" w:styleId="27">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28">
    <w:name w:val="table of figures"/>
    <w:basedOn w:val="1"/>
    <w:next w:val="1"/>
    <w:qFormat/>
    <w:uiPriority w:val="99"/>
    <w:rPr>
      <w:rFonts w:ascii="Arial" w:hAnsi="Arial"/>
      <w:color w:val="008080"/>
      <w:sz w:val="22"/>
    </w:rPr>
  </w:style>
  <w:style w:type="paragraph" w:styleId="29">
    <w:name w:val="Title"/>
    <w:basedOn w:val="1"/>
    <w:qFormat/>
    <w:uiPriority w:val="10"/>
    <w:pPr>
      <w:jc w:val="center"/>
    </w:pPr>
    <w:rPr>
      <w:rFonts w:ascii="Arial" w:hAnsi="Arial"/>
      <w:b/>
      <w:sz w:val="32"/>
      <w:szCs w:val="20"/>
    </w:rPr>
  </w:style>
  <w:style w:type="paragraph" w:styleId="30">
    <w:name w:val="toc 1"/>
    <w:basedOn w:val="1"/>
    <w:next w:val="1"/>
    <w:qFormat/>
    <w:uiPriority w:val="39"/>
    <w:pPr>
      <w:spacing w:before="120" w:after="120"/>
    </w:pPr>
    <w:rPr>
      <w:rFonts w:asciiTheme="minorHAnsi" w:hAnsiTheme="minorHAnsi"/>
      <w:b/>
      <w:color w:val="00666D"/>
    </w:rPr>
  </w:style>
  <w:style w:type="paragraph" w:styleId="31">
    <w:name w:val="toc 2"/>
    <w:basedOn w:val="1"/>
    <w:next w:val="1"/>
    <w:qFormat/>
    <w:uiPriority w:val="39"/>
    <w:pPr>
      <w:tabs>
        <w:tab w:val="right" w:leader="dot" w:pos="10210"/>
      </w:tabs>
      <w:ind w:left="245"/>
    </w:pPr>
    <w:rPr>
      <w:rFonts w:cs="Arial" w:asciiTheme="minorHAnsi" w:hAnsiTheme="minorHAnsi"/>
      <w:color w:val="000000" w:themeColor="text1"/>
      <w14:textFill>
        <w14:solidFill>
          <w14:schemeClr w14:val="tx1"/>
        </w14:solidFill>
      </w14:textFill>
    </w:rPr>
  </w:style>
  <w:style w:type="paragraph" w:styleId="32">
    <w:name w:val="toc 3"/>
    <w:basedOn w:val="1"/>
    <w:next w:val="1"/>
    <w:qFormat/>
    <w:uiPriority w:val="39"/>
    <w:pPr>
      <w:tabs>
        <w:tab w:val="right" w:leader="dot" w:pos="10210"/>
      </w:tabs>
      <w:ind w:left="475"/>
    </w:pPr>
    <w:rPr>
      <w:rFonts w:asciiTheme="minorHAnsi" w:hAnsiTheme="minorHAnsi"/>
      <w:color w:val="000000" w:themeColor="text1"/>
      <w:sz w:val="20"/>
      <w14:textFill>
        <w14:solidFill>
          <w14:schemeClr w14:val="tx1"/>
        </w14:solidFill>
      </w14:textFill>
    </w:rPr>
  </w:style>
  <w:style w:type="paragraph" w:styleId="33">
    <w:name w:val="toc 4"/>
    <w:basedOn w:val="1"/>
    <w:next w:val="1"/>
    <w:semiHidden/>
    <w:qFormat/>
    <w:uiPriority w:val="0"/>
    <w:pPr>
      <w:ind w:left="720"/>
    </w:pPr>
    <w:rPr>
      <w:rFonts w:ascii="Arial" w:hAnsi="Arial"/>
      <w:color w:val="008080"/>
      <w:sz w:val="22"/>
    </w:rPr>
  </w:style>
  <w:style w:type="paragraph" w:styleId="34">
    <w:name w:val="toc 5"/>
    <w:basedOn w:val="1"/>
    <w:next w:val="1"/>
    <w:semiHidden/>
    <w:qFormat/>
    <w:uiPriority w:val="0"/>
    <w:pPr>
      <w:ind w:left="960"/>
    </w:pPr>
    <w:rPr>
      <w:rFonts w:ascii="Times New Roman" w:hAnsi="Times New Roman" w:eastAsia="SimSun"/>
      <w:szCs w:val="20"/>
      <w:lang w:eastAsia="zh-CN"/>
    </w:rPr>
  </w:style>
  <w:style w:type="paragraph" w:styleId="35">
    <w:name w:val="toc 6"/>
    <w:basedOn w:val="1"/>
    <w:next w:val="1"/>
    <w:semiHidden/>
    <w:qFormat/>
    <w:uiPriority w:val="0"/>
    <w:pPr>
      <w:ind w:left="1200"/>
    </w:pPr>
    <w:rPr>
      <w:rFonts w:ascii="Times New Roman" w:hAnsi="Times New Roman" w:eastAsia="SimSun"/>
      <w:szCs w:val="20"/>
      <w:lang w:eastAsia="zh-CN"/>
    </w:rPr>
  </w:style>
  <w:style w:type="paragraph" w:styleId="36">
    <w:name w:val="toc 7"/>
    <w:basedOn w:val="1"/>
    <w:next w:val="1"/>
    <w:semiHidden/>
    <w:qFormat/>
    <w:uiPriority w:val="0"/>
    <w:pPr>
      <w:ind w:left="1440"/>
    </w:pPr>
    <w:rPr>
      <w:rFonts w:ascii="Times New Roman" w:hAnsi="Times New Roman" w:eastAsia="SimSun"/>
      <w:szCs w:val="20"/>
      <w:lang w:eastAsia="zh-CN"/>
    </w:rPr>
  </w:style>
  <w:style w:type="paragraph" w:styleId="37">
    <w:name w:val="toc 8"/>
    <w:basedOn w:val="1"/>
    <w:next w:val="1"/>
    <w:semiHidden/>
    <w:qFormat/>
    <w:uiPriority w:val="0"/>
    <w:pPr>
      <w:ind w:left="1680"/>
    </w:pPr>
    <w:rPr>
      <w:rFonts w:ascii="Times New Roman" w:hAnsi="Times New Roman" w:eastAsia="SimSun"/>
      <w:szCs w:val="20"/>
      <w:lang w:eastAsia="zh-CN"/>
    </w:rPr>
  </w:style>
  <w:style w:type="paragraph" w:styleId="38">
    <w:name w:val="toc 9"/>
    <w:basedOn w:val="1"/>
    <w:next w:val="1"/>
    <w:semiHidden/>
    <w:qFormat/>
    <w:uiPriority w:val="0"/>
    <w:pPr>
      <w:ind w:left="1920"/>
    </w:pPr>
    <w:rPr>
      <w:rFonts w:ascii="Times New Roman" w:hAnsi="Times New Roman" w:eastAsia="SimSun"/>
      <w:szCs w:val="20"/>
      <w:lang w:eastAsia="zh-CN"/>
    </w:rPr>
  </w:style>
  <w:style w:type="character" w:styleId="40">
    <w:name w:val="annotation reference"/>
    <w:semiHidden/>
    <w:qFormat/>
    <w:uiPriority w:val="0"/>
    <w:rPr>
      <w:sz w:val="16"/>
      <w:szCs w:val="16"/>
    </w:rPr>
  </w:style>
  <w:style w:type="character" w:styleId="41">
    <w:name w:val="Emphasis"/>
    <w:qFormat/>
    <w:uiPriority w:val="20"/>
    <w:rPr>
      <w:i/>
      <w:iCs/>
    </w:rPr>
  </w:style>
  <w:style w:type="character" w:styleId="42">
    <w:name w:val="endnote reference"/>
    <w:semiHidden/>
    <w:qFormat/>
    <w:uiPriority w:val="0"/>
    <w:rPr>
      <w:vertAlign w:val="superscript"/>
    </w:rPr>
  </w:style>
  <w:style w:type="character" w:styleId="43">
    <w:name w:val="FollowedHyperlink"/>
    <w:qFormat/>
    <w:uiPriority w:val="0"/>
    <w:rPr>
      <w:color w:val="800080"/>
      <w:u w:val="single"/>
    </w:rPr>
  </w:style>
  <w:style w:type="character" w:styleId="44">
    <w:name w:val="footnote reference"/>
    <w:qFormat/>
    <w:uiPriority w:val="99"/>
    <w:rPr>
      <w:vertAlign w:val="superscript"/>
    </w:rPr>
  </w:style>
  <w:style w:type="character" w:styleId="45">
    <w:name w:val="Hyperlink"/>
    <w:qFormat/>
    <w:uiPriority w:val="99"/>
    <w:rPr>
      <w:color w:val="0000FF"/>
      <w:u w:val="single"/>
    </w:rPr>
  </w:style>
  <w:style w:type="character" w:styleId="46">
    <w:name w:val="page number"/>
    <w:basedOn w:val="39"/>
    <w:qFormat/>
    <w:uiPriority w:val="0"/>
  </w:style>
  <w:style w:type="character" w:styleId="47">
    <w:name w:val="Strong"/>
    <w:qFormat/>
    <w:uiPriority w:val="0"/>
    <w:rPr>
      <w:b/>
      <w:bCs/>
    </w:rPr>
  </w:style>
  <w:style w:type="table" w:styleId="49">
    <w:name w:val="Table Grid"/>
    <w:basedOn w:val="48"/>
    <w:qFormat/>
    <w:uiPriority w:val="59"/>
    <w:rPr>
      <w:rFonts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Title Page"/>
    <w:basedOn w:val="1"/>
    <w:qFormat/>
    <w:uiPriority w:val="0"/>
    <w:rPr>
      <w:color w:val="FFFFFF"/>
    </w:rPr>
  </w:style>
  <w:style w:type="character" w:customStyle="1" w:styleId="51">
    <w:name w:val="Heading 4 Char1"/>
    <w:link w:val="5"/>
    <w:qFormat/>
    <w:uiPriority w:val="0"/>
    <w:rPr>
      <w:rFonts w:ascii="Arial" w:hAnsi="Arial"/>
      <w:b/>
      <w:bCs/>
      <w:color w:val="19847D"/>
      <w:szCs w:val="28"/>
      <w:lang w:val="en-US" w:eastAsia="en-US" w:bidi="ar-SA"/>
    </w:rPr>
  </w:style>
  <w:style w:type="character" w:customStyle="1" w:styleId="52">
    <w:name w:val="Heading 3 Char1"/>
    <w:link w:val="4"/>
    <w:qFormat/>
    <w:uiPriority w:val="0"/>
    <w:rPr>
      <w:rFonts w:asciiTheme="minorHAnsi" w:hAnsiTheme="minorHAnsi" w:cstheme="minorHAnsi"/>
      <w:b/>
      <w:bCs/>
      <w:color w:val="008080"/>
      <w:sz w:val="24"/>
      <w:szCs w:val="26"/>
    </w:rPr>
  </w:style>
  <w:style w:type="character" w:customStyle="1" w:styleId="53">
    <w:name w:val="Footnote Text Char1"/>
    <w:link w:val="21"/>
    <w:qFormat/>
    <w:uiPriority w:val="0"/>
    <w:rPr>
      <w:lang w:val="en-US" w:eastAsia="en-US" w:bidi="ar-SA"/>
    </w:rPr>
  </w:style>
  <w:style w:type="character" w:customStyle="1" w:styleId="54">
    <w:name w:val="Heading 2 Char1"/>
    <w:link w:val="3"/>
    <w:qFormat/>
    <w:uiPriority w:val="0"/>
    <w:rPr>
      <w:rFonts w:asciiTheme="minorHAnsi" w:hAnsiTheme="minorHAnsi" w:cstheme="minorHAnsi"/>
      <w:b/>
      <w:bCs/>
      <w:iCs/>
      <w:color w:val="51539B"/>
      <w:sz w:val="28"/>
      <w:szCs w:val="28"/>
    </w:rPr>
  </w:style>
  <w:style w:type="character" w:customStyle="1" w:styleId="55">
    <w:name w:val="Heading 1 Char1"/>
    <w:link w:val="2"/>
    <w:qFormat/>
    <w:uiPriority w:val="0"/>
    <w:rPr>
      <w:rFonts w:asciiTheme="minorHAnsi" w:hAnsiTheme="minorHAnsi" w:cstheme="minorHAnsi"/>
      <w:b/>
      <w:bCs/>
      <w:color w:val="19847D"/>
      <w:kern w:val="32"/>
      <w:sz w:val="82"/>
      <w:szCs w:val="82"/>
    </w:rPr>
  </w:style>
  <w:style w:type="character" w:customStyle="1" w:styleId="56">
    <w:name w:val="Body Text Char1"/>
    <w:link w:val="9"/>
    <w:qFormat/>
    <w:uiPriority w:val="0"/>
    <w:rPr>
      <w:rFonts w:ascii="Garamond" w:hAnsi="Garamond"/>
      <w:sz w:val="22"/>
      <w:szCs w:val="22"/>
      <w:lang w:val="en-US" w:eastAsia="en-US" w:bidi="ar-SA"/>
    </w:rPr>
  </w:style>
  <w:style w:type="paragraph" w:customStyle="1" w:styleId="57">
    <w:name w:val="Instructions"/>
    <w:basedOn w:val="9"/>
    <w:link w:val="58"/>
    <w:qFormat/>
    <w:uiPriority w:val="0"/>
    <w:rPr>
      <w:rFonts w:ascii="Times New Roman" w:hAnsi="Times New Roman"/>
      <w:color w:val="3366FF"/>
    </w:rPr>
  </w:style>
  <w:style w:type="character" w:customStyle="1" w:styleId="58">
    <w:name w:val="Instructions Char"/>
    <w:link w:val="57"/>
    <w:qFormat/>
    <w:uiPriority w:val="0"/>
    <w:rPr>
      <w:color w:val="3366FF"/>
      <w:sz w:val="22"/>
      <w:szCs w:val="22"/>
      <w:lang w:val="en-US" w:eastAsia="en-US" w:bidi="ar-SA"/>
    </w:rPr>
  </w:style>
  <w:style w:type="paragraph" w:customStyle="1" w:styleId="59">
    <w:name w:val="Subheading (heading 5)"/>
    <w:basedOn w:val="9"/>
    <w:qFormat/>
    <w:uiPriority w:val="0"/>
    <w:rPr>
      <w:u w:val="single"/>
    </w:rPr>
  </w:style>
  <w:style w:type="paragraph" w:customStyle="1" w:styleId="60">
    <w:name w:val="Charts insert"/>
    <w:basedOn w:val="9"/>
    <w:link w:val="62"/>
    <w:qFormat/>
    <w:uiPriority w:val="0"/>
    <w:rPr>
      <w:rFonts w:ascii="Times New Roman" w:hAnsi="Times New Roman"/>
      <w:color w:val="800080"/>
    </w:rPr>
  </w:style>
  <w:style w:type="paragraph" w:customStyle="1" w:styleId="61">
    <w:name w:val="Bulleted List"/>
    <w:basedOn w:val="10"/>
    <w:qFormat/>
    <w:uiPriority w:val="99"/>
    <w:pPr>
      <w:numPr>
        <w:ilvl w:val="0"/>
        <w:numId w:val="1"/>
      </w:numPr>
    </w:pPr>
  </w:style>
  <w:style w:type="character" w:customStyle="1" w:styleId="62">
    <w:name w:val="Charts insert Char"/>
    <w:link w:val="60"/>
    <w:qFormat/>
    <w:uiPriority w:val="0"/>
    <w:rPr>
      <w:color w:val="800080"/>
      <w:sz w:val="22"/>
      <w:szCs w:val="22"/>
      <w:lang w:val="en-US" w:eastAsia="en-US" w:bidi="ar-SA"/>
    </w:rPr>
  </w:style>
  <w:style w:type="character" w:customStyle="1" w:styleId="63">
    <w:name w:val="style141"/>
    <w:basedOn w:val="39"/>
    <w:qFormat/>
    <w:uiPriority w:val="0"/>
  </w:style>
  <w:style w:type="character" w:customStyle="1" w:styleId="64">
    <w:name w:val="Char Char"/>
    <w:qFormat/>
    <w:uiPriority w:val="0"/>
    <w:rPr>
      <w:lang w:val="en-US" w:eastAsia="en-US" w:bidi="ar-SA"/>
    </w:rPr>
  </w:style>
  <w:style w:type="paragraph" w:customStyle="1" w:styleId="65">
    <w:name w:val="Default"/>
    <w:qFormat/>
    <w:uiPriority w:val="0"/>
    <w:pPr>
      <w:autoSpaceDE w:val="0"/>
      <w:autoSpaceDN w:val="0"/>
      <w:adjustRightInd w:val="0"/>
    </w:pPr>
    <w:rPr>
      <w:rFonts w:ascii="Trebuchet MS" w:hAnsi="Trebuchet MS" w:eastAsia="Garamond" w:cs="Trebuchet MS"/>
      <w:color w:val="000000"/>
      <w:sz w:val="24"/>
      <w:szCs w:val="24"/>
      <w:lang w:val="en-US" w:eastAsia="en-US" w:bidi="ar-SA"/>
    </w:rPr>
  </w:style>
  <w:style w:type="paragraph" w:customStyle="1" w:styleId="66">
    <w:name w:val="Style1"/>
    <w:basedOn w:val="9"/>
    <w:qFormat/>
    <w:uiPriority w:val="0"/>
    <w:pPr>
      <w:spacing w:before="0" w:after="0" w:line="240" w:lineRule="auto"/>
    </w:pPr>
    <w:rPr>
      <w:sz w:val="18"/>
      <w:szCs w:val="18"/>
    </w:rPr>
  </w:style>
  <w:style w:type="paragraph" w:customStyle="1" w:styleId="67">
    <w:name w:val="Footnote"/>
    <w:basedOn w:val="9"/>
    <w:link w:val="68"/>
    <w:qFormat/>
    <w:uiPriority w:val="0"/>
    <w:pPr>
      <w:spacing w:before="0" w:after="0" w:line="240" w:lineRule="auto"/>
    </w:pPr>
    <w:rPr>
      <w:rFonts w:ascii="Times New Roman" w:hAnsi="Times New Roman"/>
      <w:sz w:val="18"/>
      <w:szCs w:val="18"/>
    </w:rPr>
  </w:style>
  <w:style w:type="character" w:customStyle="1" w:styleId="68">
    <w:name w:val="Footnote Char"/>
    <w:link w:val="67"/>
    <w:qFormat/>
    <w:uiPriority w:val="0"/>
    <w:rPr>
      <w:sz w:val="18"/>
      <w:szCs w:val="18"/>
      <w:lang w:val="en-US" w:eastAsia="en-US" w:bidi="ar-SA"/>
    </w:rPr>
  </w:style>
  <w:style w:type="character" w:customStyle="1" w:styleId="69">
    <w:name w:val="Footer Char1"/>
    <w:link w:val="20"/>
    <w:qFormat/>
    <w:uiPriority w:val="0"/>
    <w:rPr>
      <w:b/>
      <w:color w:val="FFFFFF"/>
      <w:lang w:val="en-US" w:eastAsia="en-US" w:bidi="ar-SA"/>
    </w:rPr>
  </w:style>
  <w:style w:type="character" w:customStyle="1" w:styleId="70">
    <w:name w:val="Char Char5"/>
    <w:qFormat/>
    <w:uiPriority w:val="0"/>
    <w:rPr>
      <w:rFonts w:ascii="Arial" w:hAnsi="Arial" w:cs="Arial"/>
      <w:b/>
      <w:bCs/>
      <w:color w:val="51539B"/>
      <w:sz w:val="24"/>
      <w:szCs w:val="26"/>
      <w:u w:val="single"/>
      <w:lang w:val="en-US" w:eastAsia="en-US" w:bidi="ar-SA"/>
    </w:rPr>
  </w:style>
  <w:style w:type="character" w:customStyle="1" w:styleId="71">
    <w:name w:val="Char Char6"/>
    <w:qFormat/>
    <w:uiPriority w:val="0"/>
    <w:rPr>
      <w:rFonts w:ascii="Arial" w:hAnsi="Arial" w:cs="Arial"/>
      <w:b/>
      <w:bCs/>
      <w:iCs/>
      <w:color w:val="51539B"/>
      <w:sz w:val="28"/>
      <w:szCs w:val="28"/>
      <w:lang w:val="en-US" w:eastAsia="en-US" w:bidi="ar-SA"/>
    </w:rPr>
  </w:style>
  <w:style w:type="character" w:customStyle="1" w:styleId="72">
    <w:name w:val="Char Char3"/>
    <w:qFormat/>
    <w:uiPriority w:val="0"/>
    <w:rPr>
      <w:sz w:val="22"/>
      <w:szCs w:val="22"/>
      <w:lang w:val="en-US" w:eastAsia="en-US" w:bidi="ar-SA"/>
    </w:rPr>
  </w:style>
  <w:style w:type="character" w:customStyle="1" w:styleId="73">
    <w:name w:val="Heading 4 Char"/>
    <w:qFormat/>
    <w:uiPriority w:val="0"/>
    <w:rPr>
      <w:rFonts w:ascii="Arial" w:hAnsi="Arial"/>
      <w:b/>
      <w:bCs/>
      <w:color w:val="19847D"/>
      <w:szCs w:val="28"/>
      <w:lang w:val="en-US" w:eastAsia="en-US" w:bidi="ar-SA"/>
    </w:rPr>
  </w:style>
  <w:style w:type="character" w:customStyle="1" w:styleId="74">
    <w:name w:val="Heading 3 Char"/>
    <w:qFormat/>
    <w:uiPriority w:val="0"/>
    <w:rPr>
      <w:rFonts w:ascii="Arial" w:hAnsi="Arial" w:cs="Arial"/>
      <w:b/>
      <w:bCs/>
      <w:color w:val="51539B"/>
      <w:sz w:val="24"/>
      <w:szCs w:val="26"/>
      <w:u w:val="single"/>
      <w:lang w:val="en-US" w:eastAsia="en-US" w:bidi="ar-SA"/>
    </w:rPr>
  </w:style>
  <w:style w:type="character" w:customStyle="1" w:styleId="75">
    <w:name w:val="Body Text Char"/>
    <w:qFormat/>
    <w:uiPriority w:val="0"/>
    <w:rPr>
      <w:sz w:val="22"/>
      <w:szCs w:val="22"/>
      <w:lang w:val="en-US" w:eastAsia="en-US" w:bidi="ar-SA"/>
    </w:rPr>
  </w:style>
  <w:style w:type="paragraph" w:customStyle="1" w:styleId="76">
    <w:name w:val="Figure/Table"/>
    <w:basedOn w:val="1"/>
    <w:qFormat/>
    <w:uiPriority w:val="0"/>
    <w:pPr>
      <w:spacing w:line="360" w:lineRule="auto"/>
    </w:pPr>
    <w:rPr>
      <w:rFonts w:ascii="Arial" w:hAnsi="Arial"/>
      <w:b/>
      <w:color w:val="008080"/>
    </w:rPr>
  </w:style>
  <w:style w:type="character" w:customStyle="1" w:styleId="77">
    <w:name w:val="Heading 2 Char"/>
    <w:qFormat/>
    <w:uiPriority w:val="99"/>
    <w:rPr>
      <w:rFonts w:ascii="Arial" w:hAnsi="Arial" w:cs="Arial"/>
      <w:b/>
      <w:bCs/>
      <w:iCs/>
      <w:color w:val="51539B"/>
      <w:sz w:val="28"/>
      <w:szCs w:val="28"/>
      <w:lang w:val="en-US" w:eastAsia="en-US" w:bidi="ar-SA"/>
    </w:rPr>
  </w:style>
  <w:style w:type="character" w:customStyle="1" w:styleId="78">
    <w:name w:val="subhead2"/>
    <w:basedOn w:val="39"/>
    <w:qFormat/>
    <w:uiPriority w:val="0"/>
  </w:style>
  <w:style w:type="character" w:customStyle="1" w:styleId="79">
    <w:name w:val="Heading 1 Char"/>
    <w:qFormat/>
    <w:locked/>
    <w:uiPriority w:val="0"/>
    <w:rPr>
      <w:rFonts w:ascii="Cambria" w:hAnsi="Cambria" w:cs="Times New Roman"/>
      <w:b/>
      <w:bCs/>
      <w:kern w:val="32"/>
      <w:sz w:val="32"/>
      <w:szCs w:val="32"/>
      <w:lang w:eastAsia="zh-CN"/>
    </w:rPr>
  </w:style>
  <w:style w:type="character" w:customStyle="1" w:styleId="80">
    <w:name w:val="Heading 5 Char"/>
    <w:link w:val="6"/>
    <w:semiHidden/>
    <w:qFormat/>
    <w:locked/>
    <w:uiPriority w:val="0"/>
    <w:rPr>
      <w:rFonts w:ascii="Arial" w:hAnsi="Arial" w:eastAsia="SimSun"/>
      <w:b/>
      <w:lang w:val="en-US" w:eastAsia="zh-CN" w:bidi="ar-SA"/>
    </w:rPr>
  </w:style>
  <w:style w:type="character" w:customStyle="1" w:styleId="81">
    <w:name w:val="Heading 6 Char"/>
    <w:link w:val="7"/>
    <w:semiHidden/>
    <w:qFormat/>
    <w:locked/>
    <w:uiPriority w:val="0"/>
    <w:rPr>
      <w:rFonts w:eastAsia="SimSun"/>
      <w:b/>
      <w:sz w:val="22"/>
      <w:lang w:val="en-US" w:eastAsia="zh-CN" w:bidi="ar-SA"/>
    </w:rPr>
  </w:style>
  <w:style w:type="character" w:customStyle="1" w:styleId="82">
    <w:name w:val="Endnote Text Char"/>
    <w:link w:val="19"/>
    <w:semiHidden/>
    <w:qFormat/>
    <w:locked/>
    <w:uiPriority w:val="0"/>
    <w:rPr>
      <w:rFonts w:ascii="Garamond" w:hAnsi="Garamond"/>
      <w:lang w:val="en-US" w:eastAsia="en-US" w:bidi="ar-SA"/>
    </w:rPr>
  </w:style>
  <w:style w:type="character" w:customStyle="1" w:styleId="83">
    <w:name w:val="Footer Char"/>
    <w:qFormat/>
    <w:locked/>
    <w:uiPriority w:val="99"/>
    <w:rPr>
      <w:rFonts w:cs="Times New Roman"/>
      <w:sz w:val="20"/>
      <w:szCs w:val="20"/>
      <w:lang w:eastAsia="zh-CN"/>
    </w:rPr>
  </w:style>
  <w:style w:type="character" w:customStyle="1" w:styleId="84">
    <w:name w:val="body1"/>
    <w:qFormat/>
    <w:uiPriority w:val="0"/>
    <w:rPr>
      <w:rFonts w:ascii="Verdana" w:hAnsi="Verdana" w:cs="Times New Roman"/>
      <w:color w:val="000000"/>
      <w:sz w:val="17"/>
      <w:szCs w:val="17"/>
    </w:rPr>
  </w:style>
  <w:style w:type="paragraph" w:customStyle="1" w:styleId="85">
    <w:name w:val="Document Label"/>
    <w:next w:val="1"/>
    <w:qFormat/>
    <w:uiPriority w:val="0"/>
    <w:pPr>
      <w:pBdr>
        <w:top w:val="double" w:color="808080" w:sz="6" w:space="8"/>
        <w:bottom w:val="double" w:color="808080" w:sz="6" w:space="8"/>
      </w:pBdr>
      <w:spacing w:after="40" w:line="240" w:lineRule="atLeast"/>
      <w:jc w:val="center"/>
    </w:pPr>
    <w:rPr>
      <w:rFonts w:ascii="Garamond" w:hAnsi="Garamond" w:eastAsia="SimSun" w:cs="Garamond"/>
      <w:b/>
      <w:caps/>
      <w:spacing w:val="20"/>
      <w:sz w:val="18"/>
      <w:szCs w:val="24"/>
      <w:lang w:val="en-US" w:eastAsia="zh-CN" w:bidi="ar-SA"/>
    </w:rPr>
  </w:style>
  <w:style w:type="character" w:customStyle="1" w:styleId="86">
    <w:name w:val="Message Header Char"/>
    <w:link w:val="24"/>
    <w:semiHidden/>
    <w:qFormat/>
    <w:locked/>
    <w:uiPriority w:val="0"/>
    <w:rPr>
      <w:rFonts w:ascii="Garamond" w:hAnsi="Garamond" w:eastAsia="SimSun"/>
      <w:caps/>
      <w:sz w:val="18"/>
      <w:lang w:val="en-US" w:eastAsia="en-US" w:bidi="ar-SA"/>
    </w:rPr>
  </w:style>
  <w:style w:type="paragraph" w:customStyle="1" w:styleId="87">
    <w:name w:val="Message Header First"/>
    <w:basedOn w:val="24"/>
    <w:next w:val="24"/>
    <w:qFormat/>
    <w:uiPriority w:val="0"/>
    <w:pPr>
      <w:spacing w:before="360"/>
    </w:pPr>
  </w:style>
  <w:style w:type="character" w:customStyle="1" w:styleId="88">
    <w:name w:val="Message Header Label"/>
    <w:qFormat/>
    <w:uiPriority w:val="0"/>
    <w:rPr>
      <w:b/>
      <w:sz w:val="18"/>
    </w:rPr>
  </w:style>
  <w:style w:type="character" w:customStyle="1" w:styleId="89">
    <w:name w:val="Footnote Text Char"/>
    <w:semiHidden/>
    <w:qFormat/>
    <w:locked/>
    <w:uiPriority w:val="0"/>
    <w:rPr>
      <w:rFonts w:cs="Times New Roman"/>
      <w:sz w:val="20"/>
      <w:szCs w:val="20"/>
      <w:lang w:eastAsia="zh-CN"/>
    </w:rPr>
  </w:style>
  <w:style w:type="character" w:customStyle="1" w:styleId="90">
    <w:name w:val="Body Text Indent Char"/>
    <w:link w:val="12"/>
    <w:semiHidden/>
    <w:qFormat/>
    <w:locked/>
    <w:uiPriority w:val="0"/>
    <w:rPr>
      <w:rFonts w:ascii="Garamond" w:hAnsi="Garamond"/>
      <w:sz w:val="24"/>
      <w:szCs w:val="24"/>
      <w:lang w:val="en-US" w:eastAsia="en-US" w:bidi="ar-SA"/>
    </w:rPr>
  </w:style>
  <w:style w:type="character" w:customStyle="1" w:styleId="91">
    <w:name w:val="Body Text Indent 2 Char"/>
    <w:link w:val="13"/>
    <w:semiHidden/>
    <w:qFormat/>
    <w:locked/>
    <w:uiPriority w:val="0"/>
    <w:rPr>
      <w:rFonts w:ascii="Garamond" w:hAnsi="Garamond"/>
      <w:sz w:val="24"/>
      <w:szCs w:val="24"/>
      <w:lang w:val="en-US" w:eastAsia="en-US" w:bidi="ar-SA"/>
    </w:rPr>
  </w:style>
  <w:style w:type="character" w:customStyle="1" w:styleId="92">
    <w:name w:val="Body Text Indent 3 Char"/>
    <w:link w:val="14"/>
    <w:semiHidden/>
    <w:qFormat/>
    <w:locked/>
    <w:uiPriority w:val="0"/>
    <w:rPr>
      <w:rFonts w:eastAsia="SimSun"/>
      <w:sz w:val="24"/>
      <w:lang w:val="en-US" w:eastAsia="zh-CN" w:bidi="ar-SA"/>
    </w:rPr>
  </w:style>
  <w:style w:type="character" w:customStyle="1" w:styleId="93">
    <w:name w:val="Header Char"/>
    <w:link w:val="22"/>
    <w:semiHidden/>
    <w:qFormat/>
    <w:locked/>
    <w:uiPriority w:val="0"/>
    <w:rPr>
      <w:rFonts w:ascii="Garamond" w:hAnsi="Garamond"/>
      <w:sz w:val="24"/>
      <w:szCs w:val="24"/>
      <w:lang w:val="en-US" w:eastAsia="en-US" w:bidi="ar-SA"/>
    </w:rPr>
  </w:style>
  <w:style w:type="paragraph" w:customStyle="1" w:styleId="94">
    <w:name w:val="Text"/>
    <w:basedOn w:val="9"/>
    <w:qFormat/>
    <w:uiPriority w:val="0"/>
    <w:pPr>
      <w:spacing w:before="0" w:after="0" w:line="240" w:lineRule="auto"/>
      <w:ind w:left="360" w:right="360"/>
      <w:jc w:val="left"/>
    </w:pPr>
    <w:rPr>
      <w:rFonts w:ascii="Times New Roman" w:hAnsi="Times New Roman" w:eastAsia="SimSun"/>
      <w:color w:val="000000"/>
      <w:szCs w:val="20"/>
      <w:lang w:eastAsia="zh-CN"/>
    </w:rPr>
  </w:style>
  <w:style w:type="character" w:customStyle="1" w:styleId="95">
    <w:name w:val="Balloon Text Char"/>
    <w:link w:val="8"/>
    <w:semiHidden/>
    <w:qFormat/>
    <w:locked/>
    <w:uiPriority w:val="0"/>
    <w:rPr>
      <w:rFonts w:ascii="Tahoma" w:hAnsi="Tahoma" w:cs="Tahoma"/>
      <w:sz w:val="16"/>
      <w:szCs w:val="16"/>
      <w:lang w:val="en-US" w:eastAsia="en-US" w:bidi="ar-SA"/>
    </w:rPr>
  </w:style>
  <w:style w:type="character" w:customStyle="1" w:styleId="96">
    <w:name w:val="Body Text 2 Char"/>
    <w:link w:val="10"/>
    <w:semiHidden/>
    <w:qFormat/>
    <w:locked/>
    <w:uiPriority w:val="0"/>
    <w:rPr>
      <w:rFonts w:ascii="Garamond" w:hAnsi="Garamond"/>
      <w:sz w:val="22"/>
      <w:szCs w:val="24"/>
      <w:lang w:val="en-US" w:eastAsia="en-US" w:bidi="ar-SA"/>
    </w:rPr>
  </w:style>
  <w:style w:type="character" w:customStyle="1" w:styleId="97">
    <w:name w:val="Body Text 3 Char"/>
    <w:link w:val="11"/>
    <w:semiHidden/>
    <w:qFormat/>
    <w:locked/>
    <w:uiPriority w:val="0"/>
    <w:rPr>
      <w:rFonts w:ascii="Garamond" w:hAnsi="Garamond"/>
      <w:sz w:val="16"/>
      <w:szCs w:val="16"/>
      <w:lang w:val="en-US" w:eastAsia="en-US" w:bidi="ar-SA"/>
    </w:rPr>
  </w:style>
  <w:style w:type="character" w:customStyle="1" w:styleId="98">
    <w:name w:val="Comment Text Char"/>
    <w:link w:val="16"/>
    <w:semiHidden/>
    <w:qFormat/>
    <w:locked/>
    <w:uiPriority w:val="0"/>
    <w:rPr>
      <w:rFonts w:ascii="Garamond" w:hAnsi="Garamond"/>
      <w:lang w:val="en-US" w:eastAsia="en-US" w:bidi="ar-SA"/>
    </w:rPr>
  </w:style>
  <w:style w:type="character" w:customStyle="1" w:styleId="99">
    <w:name w:val="Comment Subject Char"/>
    <w:link w:val="17"/>
    <w:semiHidden/>
    <w:qFormat/>
    <w:locked/>
    <w:uiPriority w:val="0"/>
    <w:rPr>
      <w:rFonts w:ascii="Garamond" w:hAnsi="Garamond"/>
      <w:b/>
      <w:bCs/>
      <w:lang w:val="en-US" w:eastAsia="en-US" w:bidi="ar-SA"/>
    </w:rPr>
  </w:style>
  <w:style w:type="paragraph" w:customStyle="1" w:styleId="100">
    <w:name w:val="copy"/>
    <w:basedOn w:val="1"/>
    <w:qFormat/>
    <w:uiPriority w:val="0"/>
    <w:pPr>
      <w:spacing w:before="100" w:beforeAutospacing="1" w:after="100" w:afterAutospacing="1"/>
    </w:pPr>
    <w:rPr>
      <w:rFonts w:ascii="Times New Roman" w:hAnsi="Times New Roman" w:eastAsia="SimSun"/>
    </w:rPr>
  </w:style>
  <w:style w:type="paragraph" w:customStyle="1" w:styleId="101">
    <w:name w:val="boldcopy"/>
    <w:basedOn w:val="1"/>
    <w:qFormat/>
    <w:uiPriority w:val="0"/>
    <w:pPr>
      <w:spacing w:before="100" w:beforeAutospacing="1" w:after="100" w:afterAutospacing="1"/>
    </w:pPr>
    <w:rPr>
      <w:rFonts w:ascii="Times New Roman" w:hAnsi="Times New Roman" w:eastAsia="SimSun"/>
    </w:rPr>
  </w:style>
  <w:style w:type="character" w:customStyle="1" w:styleId="102">
    <w:name w:val="headline"/>
    <w:uiPriority w:val="0"/>
    <w:rPr>
      <w:rFonts w:cs="Times New Roman"/>
    </w:rPr>
  </w:style>
  <w:style w:type="character" w:customStyle="1" w:styleId="103">
    <w:name w:val="subhead"/>
    <w:uiPriority w:val="0"/>
    <w:rPr>
      <w:rFonts w:cs="Times New Roman"/>
    </w:rPr>
  </w:style>
  <w:style w:type="character" w:customStyle="1" w:styleId="104">
    <w:name w:val="boldcopy1"/>
    <w:qFormat/>
    <w:uiPriority w:val="0"/>
    <w:rPr>
      <w:rFonts w:cs="Times New Roman"/>
    </w:rPr>
  </w:style>
  <w:style w:type="paragraph" w:customStyle="1" w:styleId="105">
    <w:name w:val="headline1"/>
    <w:basedOn w:val="1"/>
    <w:qFormat/>
    <w:uiPriority w:val="0"/>
    <w:pPr>
      <w:spacing w:before="100" w:beforeAutospacing="1" w:after="100" w:afterAutospacing="1"/>
    </w:pPr>
    <w:rPr>
      <w:rFonts w:ascii="Times New Roman" w:hAnsi="Times New Roman" w:eastAsia="SimSun"/>
    </w:rPr>
  </w:style>
  <w:style w:type="paragraph" w:customStyle="1" w:styleId="106">
    <w:name w:val="Richmond Header"/>
    <w:qFormat/>
    <w:uiPriority w:val="0"/>
    <w:rPr>
      <w:rFonts w:ascii="Interstate-Regular" w:hAnsi="Interstate-Regular" w:eastAsia="SimSun" w:cs="Garamond"/>
      <w:color w:val="808080"/>
      <w:spacing w:val="20"/>
      <w:sz w:val="24"/>
      <w:szCs w:val="24"/>
      <w:lang w:val="en-US" w:eastAsia="en-US" w:bidi="ar-SA"/>
    </w:rPr>
  </w:style>
  <w:style w:type="paragraph" w:customStyle="1" w:styleId="107">
    <w:name w:val="Rihcmond Header 2"/>
    <w:qFormat/>
    <w:uiPriority w:val="0"/>
    <w:pPr>
      <w:jc w:val="right"/>
    </w:pPr>
    <w:rPr>
      <w:rFonts w:ascii="Interstate-Regular" w:hAnsi="Interstate-Regular" w:eastAsia="SimSun" w:cs="Garamond"/>
      <w:color w:val="808080"/>
      <w:spacing w:val="20"/>
      <w:sz w:val="24"/>
      <w:szCs w:val="24"/>
      <w:lang w:val="en-US" w:eastAsia="en-US" w:bidi="ar-SA"/>
    </w:rPr>
  </w:style>
  <w:style w:type="paragraph" w:customStyle="1" w:styleId="108">
    <w:name w:val="Heading C"/>
    <w:basedOn w:val="4"/>
    <w:qFormat/>
    <w:uiPriority w:val="0"/>
    <w:pPr>
      <w:widowControl w:val="0"/>
      <w:tabs>
        <w:tab w:val="center" w:pos="5570"/>
      </w:tabs>
      <w:autoSpaceDE w:val="0"/>
      <w:autoSpaceDN w:val="0"/>
      <w:adjustRightInd w:val="0"/>
      <w:spacing w:before="0" w:after="0"/>
    </w:pPr>
    <w:rPr>
      <w:rFonts w:ascii="Interstate-Regular" w:hAnsi="Interstate-Regular" w:eastAsia="@Batang" w:cs="Times New Roman"/>
      <w:b w:val="0"/>
      <w:i/>
      <w:iCs/>
      <w:color w:val="auto"/>
      <w:sz w:val="22"/>
      <w:szCs w:val="22"/>
      <w:lang w:eastAsia="zh-CN"/>
    </w:rPr>
  </w:style>
  <w:style w:type="paragraph" w:customStyle="1" w:styleId="109">
    <w:name w:val="Heading B"/>
    <w:basedOn w:val="4"/>
    <w:qFormat/>
    <w:uiPriority w:val="0"/>
    <w:pPr>
      <w:widowControl w:val="0"/>
      <w:tabs>
        <w:tab w:val="center" w:pos="1260"/>
      </w:tabs>
      <w:autoSpaceDE w:val="0"/>
      <w:autoSpaceDN w:val="0"/>
      <w:adjustRightInd w:val="0"/>
      <w:spacing w:before="195" w:after="0"/>
      <w:jc w:val="both"/>
    </w:pPr>
    <w:rPr>
      <w:rFonts w:ascii="Interstate-Regular" w:hAnsi="Interstate-Regular" w:eastAsia="@Batang" w:cs="Times New Roman"/>
      <w:bCs w:val="0"/>
      <w:color w:val="auto"/>
      <w:szCs w:val="20"/>
      <w:lang w:eastAsia="zh-CN"/>
    </w:rPr>
  </w:style>
  <w:style w:type="paragraph" w:customStyle="1" w:styleId="110">
    <w:name w:val="Heading A"/>
    <w:basedOn w:val="2"/>
    <w:qFormat/>
    <w:uiPriority w:val="0"/>
    <w:pPr>
      <w:pBdr>
        <w:bottom w:val="single" w:color="auto" w:sz="8" w:space="1"/>
      </w:pBdr>
      <w:spacing w:before="0" w:after="0"/>
    </w:pPr>
    <w:rPr>
      <w:rFonts w:ascii="Interstate-Bold" w:hAnsi="Interstate-Bold" w:eastAsia="SimSun" w:cs="Times New Roman"/>
      <w:color w:val="auto"/>
      <w:kern w:val="0"/>
      <w:sz w:val="32"/>
      <w:szCs w:val="32"/>
      <w:lang w:eastAsia="zh-CN"/>
    </w:rPr>
  </w:style>
  <w:style w:type="paragraph" w:customStyle="1" w:styleId="111">
    <w:name w:val="Heading D"/>
    <w:basedOn w:val="5"/>
    <w:qFormat/>
    <w:uiPriority w:val="0"/>
    <w:pPr>
      <w:spacing w:before="0" w:after="0"/>
      <w:ind w:left="0"/>
    </w:pPr>
    <w:rPr>
      <w:rFonts w:ascii="Garamond" w:hAnsi="Garamond" w:eastAsia="SimSun"/>
      <w:i/>
      <w:iCs/>
      <w:color w:val="auto"/>
      <w:sz w:val="22"/>
      <w:szCs w:val="22"/>
      <w:lang w:eastAsia="zh-CN"/>
    </w:rPr>
  </w:style>
  <w:style w:type="paragraph" w:customStyle="1" w:styleId="112">
    <w:name w:val="Normal + 10 pt"/>
    <w:basedOn w:val="1"/>
    <w:qFormat/>
    <w:uiPriority w:val="0"/>
    <w:rPr>
      <w:rFonts w:eastAsia="SimSun" w:cs="Arial"/>
      <w:b/>
      <w:bCs/>
      <w:sz w:val="20"/>
      <w:szCs w:val="20"/>
      <w:lang w:eastAsia="zh-CN"/>
    </w:rPr>
  </w:style>
  <w:style w:type="character" w:customStyle="1" w:styleId="113">
    <w:name w:val="Char Char12"/>
    <w:qFormat/>
    <w:uiPriority w:val="0"/>
    <w:rPr>
      <w:lang w:val="en-US" w:eastAsia="en-US" w:bidi="ar-SA"/>
    </w:rPr>
  </w:style>
  <w:style w:type="paragraph" w:customStyle="1" w:styleId="114">
    <w:name w:val="TOC 3 Style2"/>
    <w:basedOn w:val="32"/>
    <w:qFormat/>
    <w:uiPriority w:val="0"/>
    <w:pPr>
      <w:tabs>
        <w:tab w:val="left" w:leader="dot" w:pos="720"/>
        <w:tab w:val="left" w:pos="1080"/>
        <w:tab w:val="right" w:leader="dot" w:pos="8630"/>
        <w:tab w:val="clear" w:pos="10210"/>
      </w:tabs>
      <w:ind w:left="720"/>
    </w:pPr>
    <w:rPr>
      <w:rFonts w:ascii="Times New Roman" w:hAnsi="Times New Roman" w:eastAsia="SimSun"/>
      <w:i/>
      <w:iCs/>
      <w:color w:val="auto"/>
      <w:szCs w:val="20"/>
      <w:lang w:eastAsia="zh-CN"/>
    </w:rPr>
  </w:style>
  <w:style w:type="paragraph" w:customStyle="1" w:styleId="115">
    <w:name w:val="Normal + (Latin) Garamond"/>
    <w:basedOn w:val="108"/>
    <w:qFormat/>
    <w:uiPriority w:val="0"/>
    <w:rPr>
      <w:rFonts w:ascii="Garamond" w:hAnsi="Garamond"/>
      <w:i w:val="0"/>
    </w:rPr>
  </w:style>
  <w:style w:type="character" w:customStyle="1" w:styleId="116">
    <w:name w:val="pagetitle"/>
    <w:basedOn w:val="39"/>
    <w:qFormat/>
    <w:uiPriority w:val="0"/>
  </w:style>
  <w:style w:type="character" w:customStyle="1" w:styleId="117">
    <w:name w:val="small"/>
    <w:qFormat/>
    <w:uiPriority w:val="0"/>
  </w:style>
  <w:style w:type="paragraph" w:customStyle="1" w:styleId="118">
    <w:name w:val="TOC Heading"/>
    <w:basedOn w:val="2"/>
    <w:next w:val="1"/>
    <w:unhideWhenUsed/>
    <w:qFormat/>
    <w:uiPriority w:val="39"/>
    <w:pPr>
      <w:keepLines/>
      <w:spacing w:before="480" w:after="0" w:line="276" w:lineRule="auto"/>
      <w:outlineLvl w:val="9"/>
    </w:pPr>
    <w:rPr>
      <w:rFonts w:ascii="Cambria" w:hAnsi="Cambria" w:eastAsia="MS Gothic" w:cs="Times New Roman"/>
      <w:color w:val="365F91"/>
      <w:kern w:val="0"/>
      <w:sz w:val="28"/>
      <w:szCs w:val="28"/>
      <w:lang w:eastAsia="ja-JP"/>
    </w:rPr>
  </w:style>
  <w:style w:type="paragraph" w:customStyle="1" w:styleId="119">
    <w:name w:val="List Paragraph"/>
    <w:basedOn w:val="1"/>
    <w:qFormat/>
    <w:uiPriority w:val="34"/>
    <w:pPr>
      <w:ind w:left="720"/>
      <w:contextualSpacing/>
    </w:pPr>
  </w:style>
  <w:style w:type="paragraph" w:customStyle="1" w:styleId="120">
    <w:name w:val="Figure"/>
    <w:basedOn w:val="9"/>
    <w:link w:val="122"/>
    <w:qFormat/>
    <w:uiPriority w:val="0"/>
    <w:rPr>
      <w:rFonts w:asciiTheme="minorHAnsi" w:hAnsiTheme="minorHAnsi" w:cstheme="minorHAnsi"/>
      <w:b/>
      <w:sz w:val="20"/>
      <w:szCs w:val="20"/>
    </w:rPr>
  </w:style>
  <w:style w:type="paragraph" w:customStyle="1" w:styleId="121">
    <w:name w:val="Footnotes"/>
    <w:basedOn w:val="21"/>
    <w:link w:val="124"/>
    <w:qFormat/>
    <w:uiPriority w:val="0"/>
    <w:pPr>
      <w:spacing w:after="60"/>
    </w:pPr>
    <w:rPr>
      <w:rFonts w:asciiTheme="minorHAnsi" w:hAnsiTheme="minorHAnsi" w:cstheme="minorHAnsi"/>
      <w:iCs/>
    </w:rPr>
  </w:style>
  <w:style w:type="character" w:customStyle="1" w:styleId="122">
    <w:name w:val="Figure Char"/>
    <w:basedOn w:val="56"/>
    <w:link w:val="120"/>
    <w:qFormat/>
    <w:uiPriority w:val="0"/>
    <w:rPr>
      <w:rFonts w:asciiTheme="minorHAnsi" w:hAnsiTheme="minorHAnsi" w:cstheme="minorHAnsi"/>
      <w:b/>
      <w:sz w:val="22"/>
      <w:szCs w:val="22"/>
      <w:lang w:val="en-US" w:eastAsia="en-US" w:bidi="ar-SA"/>
    </w:rPr>
  </w:style>
  <w:style w:type="character" w:customStyle="1" w:styleId="123">
    <w:name w:val="display_value"/>
    <w:basedOn w:val="39"/>
    <w:qFormat/>
    <w:uiPriority w:val="0"/>
  </w:style>
  <w:style w:type="character" w:customStyle="1" w:styleId="124">
    <w:name w:val="Footnotes Char"/>
    <w:basedOn w:val="53"/>
    <w:link w:val="121"/>
    <w:qFormat/>
    <w:uiPriority w:val="0"/>
    <w:rPr>
      <w:rFonts w:asciiTheme="minorHAnsi" w:hAnsiTheme="minorHAnsi" w:cstheme="minorHAnsi"/>
      <w:iCs/>
      <w:lang w:val="en-US" w:eastAsia="en-US" w:bidi="ar-SA"/>
    </w:rPr>
  </w:style>
  <w:style w:type="table" w:customStyle="1" w:styleId="125">
    <w:name w:val="_Style 124"/>
    <w:basedOn w:val="48"/>
    <w:qFormat/>
    <w:uiPriority w:val="0"/>
  </w:style>
  <w:style w:type="table" w:customStyle="1" w:styleId="126">
    <w:name w:val="_Style 125"/>
    <w:basedOn w:val="48"/>
    <w:qFormat/>
    <w:uiPriority w:val="0"/>
    <w:tblPr>
      <w:tblCellMar>
        <w:left w:w="0" w:type="dxa"/>
        <w:right w:w="0" w:type="dxa"/>
      </w:tblCellMar>
    </w:tblPr>
  </w:style>
  <w:style w:type="table" w:customStyle="1" w:styleId="127">
    <w:name w:val="_Style 126"/>
    <w:basedOn w:val="48"/>
    <w:qFormat/>
    <w:uiPriority w:val="0"/>
    <w:tblPr>
      <w:tblCellMar>
        <w:left w:w="115" w:type="dxa"/>
        <w:right w:w="115" w:type="dxa"/>
      </w:tblCellMar>
    </w:tblPr>
  </w:style>
  <w:style w:type="table" w:customStyle="1" w:styleId="128">
    <w:name w:val="_Style 127"/>
    <w:basedOn w:val="48"/>
    <w:qFormat/>
    <w:uiPriority w:val="0"/>
    <w:tblPr>
      <w:tblCellMar>
        <w:left w:w="115" w:type="dxa"/>
        <w:right w:w="115" w:type="dxa"/>
      </w:tblCellMar>
    </w:tblPr>
  </w:style>
  <w:style w:type="table" w:customStyle="1" w:styleId="129">
    <w:name w:val="_Style 128"/>
    <w:basedOn w:val="48"/>
    <w:qFormat/>
    <w:uiPriority w:val="0"/>
  </w:style>
  <w:style w:type="table" w:customStyle="1" w:styleId="130">
    <w:name w:val="_Style 129"/>
    <w:basedOn w:val="48"/>
    <w:qFormat/>
    <w:uiPriority w:val="0"/>
    <w:tblPr>
      <w:tblCellMar>
        <w:left w:w="115" w:type="dxa"/>
        <w:right w:w="115" w:type="dxa"/>
      </w:tblCellMar>
    </w:tblPr>
  </w:style>
  <w:style w:type="table" w:customStyle="1" w:styleId="131">
    <w:name w:val="_Style 130"/>
    <w:basedOn w:val="48"/>
    <w:qFormat/>
    <w:uiPriority w:val="0"/>
  </w:style>
  <w:style w:type="table" w:customStyle="1" w:styleId="132">
    <w:name w:val="_Style 131"/>
    <w:basedOn w:val="48"/>
    <w:qFormat/>
    <w:uiPriority w:val="0"/>
    <w:tblPr>
      <w:tblCellMar>
        <w:left w:w="115" w:type="dxa"/>
        <w:right w:w="115" w:type="dxa"/>
      </w:tblCellMar>
    </w:tblPr>
  </w:style>
  <w:style w:type="table" w:customStyle="1" w:styleId="133">
    <w:name w:val="_Style 132"/>
    <w:basedOn w:val="48"/>
    <w:qFormat/>
    <w:uiPriority w:val="0"/>
  </w:style>
  <w:style w:type="table" w:customStyle="1" w:styleId="134">
    <w:name w:val="_Style 133"/>
    <w:basedOn w:val="48"/>
    <w:qFormat/>
    <w:uiPriority w:val="0"/>
  </w:style>
  <w:style w:type="table" w:customStyle="1" w:styleId="135">
    <w:name w:val="_Style 134"/>
    <w:basedOn w:val="48"/>
    <w:qFormat/>
    <w:uiPriority w:val="0"/>
  </w:style>
  <w:style w:type="table" w:customStyle="1" w:styleId="136">
    <w:name w:val="_Style 135"/>
    <w:basedOn w:val="48"/>
    <w:qFormat/>
    <w:uiPriority w:val="0"/>
  </w:style>
  <w:style w:type="table" w:customStyle="1" w:styleId="137">
    <w:name w:val="_Style 136"/>
    <w:basedOn w:val="48"/>
    <w:qFormat/>
    <w:uiPriority w:val="0"/>
  </w:style>
  <w:style w:type="table" w:customStyle="1" w:styleId="138">
    <w:name w:val="_Style 137"/>
    <w:basedOn w:val="48"/>
    <w:qFormat/>
    <w:uiPriority w:val="0"/>
  </w:style>
  <w:style w:type="table" w:customStyle="1" w:styleId="139">
    <w:name w:val="_Style 138"/>
    <w:basedOn w:val="48"/>
    <w:qFormat/>
    <w:uiPriority w:val="0"/>
  </w:style>
  <w:style w:type="table" w:customStyle="1" w:styleId="140">
    <w:name w:val="_Style 139"/>
    <w:basedOn w:val="48"/>
    <w:qFormat/>
    <w:uiPriority w:val="0"/>
  </w:style>
  <w:style w:type="table" w:customStyle="1" w:styleId="141">
    <w:name w:val="_Style 140"/>
    <w:basedOn w:val="48"/>
    <w:qFormat/>
    <w:uiPriority w:val="0"/>
  </w:style>
  <w:style w:type="table" w:customStyle="1" w:styleId="142">
    <w:name w:val="_Style 141"/>
    <w:basedOn w:val="48"/>
    <w:qFormat/>
    <w:uiPriority w:val="0"/>
  </w:style>
  <w:style w:type="table" w:customStyle="1" w:styleId="143">
    <w:name w:val="_Style 142"/>
    <w:basedOn w:val="48"/>
    <w:qFormat/>
    <w:uiPriority w:val="0"/>
  </w:style>
  <w:style w:type="table" w:customStyle="1" w:styleId="144">
    <w:name w:val="_Style 143"/>
    <w:basedOn w:val="48"/>
    <w:qFormat/>
    <w:uiPriority w:val="0"/>
  </w:style>
  <w:style w:type="table" w:customStyle="1" w:styleId="145">
    <w:name w:val="_Style 144"/>
    <w:basedOn w:val="48"/>
    <w:qFormat/>
    <w:uiPriority w:val="0"/>
  </w:style>
  <w:style w:type="table" w:customStyle="1" w:styleId="146">
    <w:name w:val="_Style 145"/>
    <w:basedOn w:val="48"/>
    <w:qFormat/>
    <w:uiPriority w:val="0"/>
  </w:style>
  <w:style w:type="table" w:customStyle="1" w:styleId="147">
    <w:name w:val="_Style 146"/>
    <w:basedOn w:val="48"/>
    <w:qFormat/>
    <w:uiPriority w:val="0"/>
  </w:style>
  <w:style w:type="table" w:customStyle="1" w:styleId="148">
    <w:name w:val="_Style 147"/>
    <w:basedOn w:val="48"/>
    <w:qFormat/>
    <w:uiPriority w:val="0"/>
  </w:style>
  <w:style w:type="character" w:customStyle="1" w:styleId="149">
    <w:name w:val="Unresolved Mention"/>
    <w:basedOn w:val="39"/>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jpeg"/><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header" Target="header3.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5181</Words>
  <Characters>29534</Characters>
  <Lines>246</Lines>
  <Paragraphs>69</Paragraphs>
  <TotalTime>0</TotalTime>
  <ScaleCrop>false</ScaleCrop>
  <LinksUpToDate>false</LinksUpToDate>
  <CharactersWithSpaces>34646</CharactersWithSpaces>
  <Application>WPS Office_2.1.0.3464_F1E327BC-269C-435d-A152-05C5408002CA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2022-03-02T15:13:00Z</dcterms:created>
  <dc:creator>user;ICLEI</dc:creator>
  <cp:lastModifiedBy>user</cp:lastModifiedBy>
  <cp:lastPrinted>2022-02-21T10:56:00Z</cp:lastPrinted>
  <dcterms:modified xsi:type="dcterms:W3CDTF">2022-05-16T12:26:19Z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FolderId">
    <vt:lpwstr/>
  </property>
  <property fmtid="{D5CDD505-2E9C-101B-9397-08002B2CF9AE}" pid="3" name="Offisync_SaveTime">
    <vt:lpwstr/>
  </property>
  <property fmtid="{D5CDD505-2E9C-101B-9397-08002B2CF9AE}" pid="4" name="Offisync_IsSaved">
    <vt:lpwstr>False</vt:lpwstr>
  </property>
  <property fmtid="{D5CDD505-2E9C-101B-9397-08002B2CF9AE}" pid="5" name="Offisync_UniqueId">
    <vt:lpwstr>182505;13452123</vt:lpwstr>
  </property>
  <property fmtid="{D5CDD505-2E9C-101B-9397-08002B2CF9AE}" pid="6" name="CentralDesktop_MDAdded">
    <vt:lpwstr>True</vt:lpwstr>
  </property>
  <property fmtid="{D5CDD505-2E9C-101B-9397-08002B2CF9AE}" pid="7" name="Offisync_FileTitle">
    <vt:lpwstr/>
  </property>
  <property fmtid="{D5CDD505-2E9C-101B-9397-08002B2CF9AE}" pid="8" name="Offisync_UpdateToken">
    <vt:lpwstr>2011-05-09T09:55:17-0400</vt:lpwstr>
  </property>
  <property fmtid="{D5CDD505-2E9C-101B-9397-08002B2CF9AE}" pid="9" name="Offisync_ProviderName">
    <vt:lpwstr>Central Desktop</vt:lpwstr>
  </property>
  <property fmtid="{D5CDD505-2E9C-101B-9397-08002B2CF9AE}" pid="10" name="KSOProductBuildVer">
    <vt:lpwstr>1033-2.1.0.3464</vt:lpwstr>
  </property>
</Properties>
</file>